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805C59" w:rsidRDefault="00BD4BD3" w:rsidP="00BD4BD3">
      <w:pPr>
        <w:spacing w:after="0" w:line="240" w:lineRule="auto"/>
        <w:jc w:val="both"/>
        <w:rPr>
          <w:rFonts w:ascii="Arial" w:hAnsi="Arial" w:cs="Arial"/>
          <w:sz w:val="24"/>
          <w:szCs w:val="24"/>
        </w:rPr>
      </w:pPr>
      <w:r w:rsidRPr="00805C59">
        <w:rPr>
          <w:rFonts w:ascii="Arial" w:hAnsi="Arial" w:cs="Arial"/>
          <w:sz w:val="24"/>
          <w:szCs w:val="24"/>
        </w:rPr>
        <w:t xml:space="preserve">Iktatószám: </w:t>
      </w:r>
      <w:r w:rsidR="008111B2" w:rsidRPr="00805C59">
        <w:rPr>
          <w:rFonts w:ascii="Arial" w:hAnsi="Arial" w:cs="Arial"/>
          <w:sz w:val="24"/>
          <w:szCs w:val="24"/>
        </w:rPr>
        <w:t>H</w:t>
      </w:r>
      <w:r w:rsidR="001078F9" w:rsidRPr="00805C59">
        <w:rPr>
          <w:rFonts w:ascii="Arial" w:hAnsi="Arial" w:cs="Arial"/>
          <w:sz w:val="24"/>
          <w:szCs w:val="24"/>
        </w:rPr>
        <w:t>IV</w:t>
      </w:r>
      <w:proofErr w:type="gramStart"/>
      <w:r w:rsidR="008111B2" w:rsidRPr="00805C59">
        <w:rPr>
          <w:rFonts w:ascii="Arial" w:hAnsi="Arial" w:cs="Arial"/>
          <w:sz w:val="24"/>
          <w:szCs w:val="24"/>
        </w:rPr>
        <w:t>/</w:t>
      </w:r>
      <w:r w:rsidR="008441C3" w:rsidRPr="00805C59">
        <w:rPr>
          <w:rFonts w:ascii="Arial" w:hAnsi="Arial" w:cs="Arial"/>
          <w:sz w:val="24"/>
          <w:szCs w:val="24"/>
        </w:rPr>
        <w:t xml:space="preserve">             </w:t>
      </w:r>
      <w:r w:rsidR="00FA33D8" w:rsidRPr="00805C59">
        <w:rPr>
          <w:rFonts w:ascii="Arial" w:hAnsi="Arial" w:cs="Arial"/>
          <w:sz w:val="24"/>
          <w:szCs w:val="24"/>
        </w:rPr>
        <w:t>/</w:t>
      </w:r>
      <w:proofErr w:type="gramEnd"/>
      <w:r w:rsidR="00FA33D8" w:rsidRPr="00805C59">
        <w:rPr>
          <w:rFonts w:ascii="Arial" w:hAnsi="Arial" w:cs="Arial"/>
          <w:sz w:val="24"/>
          <w:szCs w:val="24"/>
        </w:rPr>
        <w:t>201</w:t>
      </w:r>
      <w:r w:rsidR="001078F9" w:rsidRPr="00805C59">
        <w:rPr>
          <w:rFonts w:ascii="Arial" w:hAnsi="Arial" w:cs="Arial"/>
          <w:sz w:val="24"/>
          <w:szCs w:val="24"/>
        </w:rPr>
        <w:t>8</w:t>
      </w:r>
      <w:r w:rsidR="00FA33D8" w:rsidRPr="00805C59">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1078F9">
        <w:rPr>
          <w:rFonts w:ascii="Arial" w:hAnsi="Arial" w:cs="Arial"/>
          <w:b/>
          <w:sz w:val="24"/>
          <w:szCs w:val="24"/>
        </w:rPr>
        <w:t>8</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096B08">
        <w:rPr>
          <w:rFonts w:ascii="Arial" w:hAnsi="Arial" w:cs="Arial"/>
          <w:b/>
          <w:sz w:val="24"/>
          <w:szCs w:val="24"/>
        </w:rPr>
        <w:t>29-e</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201</w:t>
      </w:r>
      <w:r w:rsidR="001078F9">
        <w:rPr>
          <w:rFonts w:ascii="Arial" w:hAnsi="Arial" w:cs="Arial"/>
          <w:sz w:val="24"/>
          <w:szCs w:val="24"/>
        </w:rPr>
        <w:t>7</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 xml:space="preserve">Készítette: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 xml:space="preserve">Fábiánné Hoffman </w:t>
      </w:r>
      <w:proofErr w:type="gramStart"/>
      <w:r w:rsidR="00B51EE9">
        <w:rPr>
          <w:rFonts w:ascii="Arial" w:hAnsi="Arial" w:cs="Arial"/>
          <w:sz w:val="24"/>
          <w:szCs w:val="24"/>
        </w:rPr>
        <w:t>Márta</w:t>
      </w:r>
      <w:r w:rsidR="00C91785">
        <w:rPr>
          <w:rFonts w:ascii="Arial" w:hAnsi="Arial" w:cs="Arial"/>
          <w:sz w:val="24"/>
          <w:szCs w:val="24"/>
        </w:rPr>
        <w:t xml:space="preserve"> </w:t>
      </w:r>
      <w:r w:rsidR="00B51EE9">
        <w:rPr>
          <w:rFonts w:ascii="Arial" w:hAnsi="Arial" w:cs="Arial"/>
          <w:sz w:val="24"/>
          <w:szCs w:val="24"/>
        </w:rPr>
        <w:t xml:space="preserve"> </w:t>
      </w:r>
      <w:r w:rsidR="00A66B99">
        <w:rPr>
          <w:rFonts w:ascii="Arial" w:hAnsi="Arial" w:cs="Arial"/>
          <w:sz w:val="24"/>
          <w:szCs w:val="24"/>
        </w:rPr>
        <w:t>hatósági</w:t>
      </w:r>
      <w:proofErr w:type="gramEnd"/>
      <w:r w:rsidR="00A66B99">
        <w:rPr>
          <w:rFonts w:ascii="Arial" w:hAnsi="Arial" w:cs="Arial"/>
          <w:sz w:val="24"/>
          <w:szCs w:val="24"/>
        </w:rPr>
        <w:t xml:space="preserve">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A66B99" w:rsidRPr="00416625"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r w:rsidR="00A66B99">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20008B" w:rsidRDefault="0020008B" w:rsidP="00867227">
      <w:pPr>
        <w:autoSpaceDE w:val="0"/>
        <w:autoSpaceDN w:val="0"/>
        <w:adjustRightInd w:val="0"/>
        <w:spacing w:after="0" w:line="300" w:lineRule="exact"/>
        <w:jc w:val="both"/>
        <w:rPr>
          <w:rFonts w:ascii="Arial" w:hAnsi="Arial" w:cs="Arial"/>
          <w:sz w:val="24"/>
          <w:szCs w:val="24"/>
        </w:rPr>
      </w:pPr>
    </w:p>
    <w:p w:rsidR="00A101F2" w:rsidRPr="00227CE7" w:rsidRDefault="00A101F2" w:rsidP="0020008B">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proofErr w:type="gramStart"/>
      <w:r w:rsidR="003D5C9B">
        <w:rPr>
          <w:rFonts w:ascii="Arial" w:hAnsi="Arial" w:cs="Arial"/>
          <w:sz w:val="24"/>
          <w:szCs w:val="24"/>
        </w:rPr>
        <w:t>d</w:t>
      </w:r>
      <w:r w:rsidR="00BB7DB2" w:rsidRPr="00BB7DB2">
        <w:rPr>
          <w:rFonts w:ascii="Arial" w:hAnsi="Arial" w:cs="Arial"/>
          <w:sz w:val="24"/>
          <w:szCs w:val="24"/>
        </w:rPr>
        <w:t>r.</w:t>
      </w:r>
      <w:proofErr w:type="gramEnd"/>
      <w:r w:rsidR="00BB7DB2" w:rsidRPr="00BB7DB2">
        <w:rPr>
          <w:rFonts w:ascii="Arial" w:hAnsi="Arial" w:cs="Arial"/>
          <w:sz w:val="24"/>
          <w:szCs w:val="24"/>
        </w:rPr>
        <w:t xml:space="preserve">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proofErr w:type="gramStart"/>
      <w:r w:rsidRPr="00BB7DB2">
        <w:rPr>
          <w:rFonts w:ascii="Arial" w:hAnsi="Arial" w:cs="Arial"/>
          <w:sz w:val="24"/>
          <w:szCs w:val="24"/>
        </w:rPr>
        <w:t>jegyző</w:t>
      </w:r>
      <w:proofErr w:type="gramEnd"/>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lastRenderedPageBreak/>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040599" w:rsidRPr="009B618F" w:rsidRDefault="00040599" w:rsidP="00040599">
      <w:pPr>
        <w:spacing w:after="0" w:line="240" w:lineRule="auto"/>
        <w:jc w:val="both"/>
        <w:rPr>
          <w:rFonts w:ascii="Arial" w:hAnsi="Arial" w:cs="Arial"/>
          <w:b/>
          <w:color w:val="00B050"/>
        </w:rPr>
      </w:pPr>
    </w:p>
    <w:p w:rsidR="00040599" w:rsidRPr="00971276" w:rsidRDefault="00040599" w:rsidP="00040599">
      <w:pPr>
        <w:jc w:val="both"/>
        <w:rPr>
          <w:rFonts w:ascii="Arial" w:hAnsi="Arial" w:cs="Arial"/>
          <w:szCs w:val="24"/>
        </w:rPr>
      </w:pPr>
      <w:r w:rsidRPr="00971276">
        <w:rPr>
          <w:rFonts w:ascii="Arial" w:hAnsi="Arial" w:cs="Arial"/>
        </w:rPr>
        <w:t xml:space="preserve">A helyi önkormányzatok és szerveik, a köztársasági megbízottak, valamint egyes centrális alárendeltségű szervek feladat- és hatásköreiről szóló 1991. évi XX. törvény 138. § (3) bekezdésének </w:t>
      </w:r>
      <w:r w:rsidRPr="00971276">
        <w:rPr>
          <w:rFonts w:ascii="Arial" w:hAnsi="Arial" w:cs="Arial"/>
          <w:i/>
        </w:rPr>
        <w:t>g)</w:t>
      </w:r>
      <w:r w:rsidRPr="00971276">
        <w:rPr>
          <w:rFonts w:ascii="Arial" w:hAnsi="Arial" w:cs="Arial"/>
        </w:rPr>
        <w:t xml:space="preserve"> pontja szerint a Képviselő-testület a jegyző beszámoltatása útján ellenőrzi az adóztatást, a </w:t>
      </w:r>
      <w:r w:rsidRPr="00971276">
        <w:rPr>
          <w:rFonts w:ascii="Arial" w:hAnsi="Arial" w:cs="Arial"/>
          <w:i/>
        </w:rPr>
        <w:t>h)</w:t>
      </w:r>
      <w:r w:rsidRPr="00971276">
        <w:rPr>
          <w:rFonts w:ascii="Arial" w:hAnsi="Arial" w:cs="Arial"/>
        </w:rPr>
        <w:t xml:space="preserve"> pontja alapján tájékoztatja a lakosságot a helyi adókból származó bevételek összegéről. </w:t>
      </w:r>
      <w:r w:rsidRPr="00971276">
        <w:rPr>
          <w:rFonts w:ascii="Arial" w:hAnsi="Arial" w:cs="Arial"/>
          <w:szCs w:val="24"/>
        </w:rPr>
        <w:t>A jogszabályi előírásoknak eleget téve tájékoztatjuk a Tisztelt Képviselő-testületet a 2017. évi adóztatási tevékenységről.</w:t>
      </w:r>
    </w:p>
    <w:p w:rsidR="00040599" w:rsidRPr="00971276" w:rsidRDefault="00040599" w:rsidP="00040599">
      <w:pPr>
        <w:spacing w:after="0"/>
        <w:jc w:val="both"/>
        <w:rPr>
          <w:rFonts w:ascii="Arial" w:hAnsi="Arial" w:cs="Arial"/>
        </w:rPr>
      </w:pPr>
      <w:r w:rsidRPr="00971276">
        <w:rPr>
          <w:rFonts w:ascii="Arial" w:hAnsi="Arial" w:cs="Arial"/>
        </w:rPr>
        <w:t xml:space="preserve">Az adóztatás keretét az Alaptörvény illetve annak felhatalmazása </w:t>
      </w:r>
      <w:proofErr w:type="gramStart"/>
      <w:r w:rsidRPr="00971276">
        <w:rPr>
          <w:rFonts w:ascii="Arial" w:hAnsi="Arial" w:cs="Arial"/>
        </w:rPr>
        <w:t>alapján  a</w:t>
      </w:r>
      <w:proofErr w:type="gramEnd"/>
      <w:r w:rsidRPr="00971276">
        <w:rPr>
          <w:rFonts w:ascii="Arial" w:hAnsi="Arial" w:cs="Arial"/>
        </w:rPr>
        <w:t xml:space="preserve"> helyi adókról szóló 1990. évi C. törvény (a továbbiakban: </w:t>
      </w:r>
      <w:proofErr w:type="spellStart"/>
      <w:r w:rsidRPr="00971276">
        <w:rPr>
          <w:rFonts w:ascii="Arial" w:hAnsi="Arial" w:cs="Arial"/>
        </w:rPr>
        <w:t>Htv</w:t>
      </w:r>
      <w:proofErr w:type="spellEnd"/>
      <w:r w:rsidRPr="00971276">
        <w:rPr>
          <w:rFonts w:ascii="Arial" w:hAnsi="Arial" w:cs="Arial"/>
        </w:rPr>
        <w:t xml:space="preserve">.), míg a tényleges adókötelezettséget a </w:t>
      </w:r>
      <w:proofErr w:type="spellStart"/>
      <w:r w:rsidRPr="00971276">
        <w:rPr>
          <w:rFonts w:ascii="Arial" w:hAnsi="Arial" w:cs="Arial"/>
        </w:rPr>
        <w:t>Htv</w:t>
      </w:r>
      <w:proofErr w:type="spellEnd"/>
      <w:r w:rsidRPr="00971276">
        <w:rPr>
          <w:rFonts w:ascii="Arial" w:hAnsi="Arial" w:cs="Arial"/>
        </w:rPr>
        <w:t>. felhatalmazása alapján megalkotott helyi rendeletek határozzák meg.</w:t>
      </w:r>
    </w:p>
    <w:p w:rsidR="00040599" w:rsidRPr="00971276" w:rsidRDefault="00040599" w:rsidP="00040599">
      <w:pPr>
        <w:spacing w:after="0"/>
        <w:jc w:val="both"/>
        <w:rPr>
          <w:rFonts w:ascii="Arial" w:hAnsi="Arial" w:cs="Arial"/>
        </w:rPr>
      </w:pPr>
      <w:r w:rsidRPr="00971276">
        <w:rPr>
          <w:rFonts w:ascii="Arial" w:hAnsi="Arial" w:cs="Arial"/>
        </w:rPr>
        <w:t>2017. év</w:t>
      </w:r>
      <w:r w:rsidR="00085919" w:rsidRPr="00971276">
        <w:rPr>
          <w:rFonts w:ascii="Arial" w:hAnsi="Arial" w:cs="Arial"/>
        </w:rPr>
        <w:t>et érintő</w:t>
      </w:r>
      <w:r w:rsidRPr="00971276">
        <w:rPr>
          <w:rFonts w:ascii="Arial" w:hAnsi="Arial" w:cs="Arial"/>
        </w:rPr>
        <w:t xml:space="preserve"> az adóbevételek alakulását befolyásoló helyi adókról szóló </w:t>
      </w:r>
      <w:r w:rsidR="00F30012">
        <w:rPr>
          <w:rFonts w:ascii="Arial" w:hAnsi="Arial" w:cs="Arial"/>
        </w:rPr>
        <w:t xml:space="preserve">4/2010. (II.10.) </w:t>
      </w:r>
      <w:proofErr w:type="spellStart"/>
      <w:r w:rsidR="00F30012">
        <w:rPr>
          <w:rFonts w:ascii="Arial" w:hAnsi="Arial" w:cs="Arial"/>
        </w:rPr>
        <w:t>Ör</w:t>
      </w:r>
      <w:proofErr w:type="spellEnd"/>
      <w:r w:rsidR="00F30012">
        <w:rPr>
          <w:rFonts w:ascii="Arial" w:hAnsi="Arial" w:cs="Arial"/>
        </w:rPr>
        <w:t xml:space="preserve">. (a továbbiakban: </w:t>
      </w:r>
      <w:proofErr w:type="spellStart"/>
      <w:r w:rsidR="00F30012">
        <w:rPr>
          <w:rFonts w:ascii="Arial" w:hAnsi="Arial" w:cs="Arial"/>
        </w:rPr>
        <w:t>Ör</w:t>
      </w:r>
      <w:proofErr w:type="spellEnd"/>
      <w:r w:rsidR="00F30012">
        <w:rPr>
          <w:rFonts w:ascii="Arial" w:hAnsi="Arial" w:cs="Arial"/>
        </w:rPr>
        <w:t>.)</w:t>
      </w:r>
      <w:r w:rsidRPr="00971276">
        <w:rPr>
          <w:rFonts w:ascii="Arial" w:hAnsi="Arial" w:cs="Arial"/>
        </w:rPr>
        <w:t xml:space="preserve"> </w:t>
      </w:r>
      <w:proofErr w:type="gramStart"/>
      <w:r w:rsidRPr="00971276">
        <w:rPr>
          <w:rFonts w:ascii="Arial" w:hAnsi="Arial" w:cs="Arial"/>
        </w:rPr>
        <w:t>rendelet  módosítás</w:t>
      </w:r>
      <w:proofErr w:type="gramEnd"/>
      <w:r w:rsidRPr="00971276">
        <w:rPr>
          <w:rFonts w:ascii="Arial" w:hAnsi="Arial" w:cs="Arial"/>
        </w:rPr>
        <w:t xml:space="preserve"> nem történt, új adómérték megállapítására</w:t>
      </w:r>
      <w:r w:rsidR="001D751E" w:rsidRPr="00971276">
        <w:rPr>
          <w:rFonts w:ascii="Arial" w:hAnsi="Arial" w:cs="Arial"/>
        </w:rPr>
        <w:t xml:space="preserve">, települési adó bevezetésére </w:t>
      </w:r>
      <w:r w:rsidRPr="00971276">
        <w:rPr>
          <w:rFonts w:ascii="Arial" w:hAnsi="Arial" w:cs="Arial"/>
        </w:rPr>
        <w:t xml:space="preserve">2017. évi hatállyal nem került sor. </w:t>
      </w:r>
    </w:p>
    <w:p w:rsidR="00040599" w:rsidRPr="00971276" w:rsidRDefault="00040599" w:rsidP="00040599">
      <w:pPr>
        <w:spacing w:after="0"/>
        <w:jc w:val="both"/>
        <w:rPr>
          <w:rFonts w:ascii="Arial" w:hAnsi="Arial" w:cs="Arial"/>
        </w:rPr>
      </w:pPr>
      <w:r w:rsidRPr="00971276">
        <w:rPr>
          <w:rFonts w:ascii="Arial" w:hAnsi="Arial" w:cs="Arial"/>
        </w:rPr>
        <w:t>Hévíz Város Képviselőtestülete a település illetékességi területén rendelettel a</w:t>
      </w:r>
      <w:r w:rsidR="00FF5DE7" w:rsidRPr="00971276">
        <w:rPr>
          <w:rFonts w:ascii="Arial" w:hAnsi="Arial" w:cs="Arial"/>
        </w:rPr>
        <w:t>z alábbi helyi adókat működteti:</w:t>
      </w:r>
      <w:r w:rsidRPr="00971276">
        <w:rPr>
          <w:rFonts w:ascii="Arial" w:hAnsi="Arial" w:cs="Arial"/>
        </w:rPr>
        <w:t xml:space="preserve">  </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 xml:space="preserve">helyi </w:t>
      </w:r>
      <w:proofErr w:type="spellStart"/>
      <w:r w:rsidRPr="00971276">
        <w:rPr>
          <w:rFonts w:ascii="Arial" w:hAnsi="Arial" w:cs="Arial"/>
        </w:rPr>
        <w:t>iparüzési</w:t>
      </w:r>
      <w:proofErr w:type="spellEnd"/>
      <w:r w:rsidRPr="00971276">
        <w:rPr>
          <w:rFonts w:ascii="Arial" w:hAnsi="Arial" w:cs="Arial"/>
        </w:rPr>
        <w:t xml:space="preserve"> adó (</w:t>
      </w:r>
      <w:r w:rsidR="009F7765" w:rsidRPr="00971276">
        <w:rPr>
          <w:rFonts w:ascii="Arial" w:hAnsi="Arial" w:cs="Arial"/>
        </w:rPr>
        <w:t>1991. 01. 01.</w:t>
      </w:r>
      <w:r w:rsidRPr="00971276">
        <w:rPr>
          <w:rFonts w:ascii="Arial" w:hAnsi="Arial" w:cs="Arial"/>
        </w:rPr>
        <w:t xml:space="preserve"> hatállyal)</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idegenforgalmi adó (</w:t>
      </w:r>
      <w:r w:rsidR="009F7765" w:rsidRPr="00971276">
        <w:rPr>
          <w:rFonts w:ascii="Arial" w:hAnsi="Arial" w:cs="Arial"/>
        </w:rPr>
        <w:t>1991.01. 01.</w:t>
      </w:r>
      <w:r w:rsidRPr="00971276">
        <w:rPr>
          <w:rFonts w:ascii="Arial" w:hAnsi="Arial" w:cs="Arial"/>
        </w:rPr>
        <w:t xml:space="preserve"> hatállyal)</w:t>
      </w:r>
    </w:p>
    <w:p w:rsidR="00040599" w:rsidRPr="00971276" w:rsidRDefault="00040599" w:rsidP="00D767B0">
      <w:pPr>
        <w:pStyle w:val="Listaszerbekezds"/>
        <w:numPr>
          <w:ilvl w:val="0"/>
          <w:numId w:val="9"/>
        </w:numPr>
        <w:spacing w:after="0"/>
        <w:jc w:val="both"/>
        <w:rPr>
          <w:rFonts w:ascii="Arial" w:hAnsi="Arial" w:cs="Arial"/>
        </w:rPr>
      </w:pPr>
      <w:r w:rsidRPr="00971276">
        <w:rPr>
          <w:rFonts w:ascii="Arial" w:hAnsi="Arial" w:cs="Arial"/>
        </w:rPr>
        <w:t>építményadó (</w:t>
      </w:r>
      <w:r w:rsidR="009F7765" w:rsidRPr="00971276">
        <w:rPr>
          <w:rFonts w:ascii="Arial" w:hAnsi="Arial" w:cs="Arial"/>
        </w:rPr>
        <w:t xml:space="preserve">1992. 07.01. </w:t>
      </w:r>
      <w:r w:rsidRPr="00971276">
        <w:rPr>
          <w:rFonts w:ascii="Arial" w:hAnsi="Arial" w:cs="Arial"/>
        </w:rPr>
        <w:t>hatállyal</w:t>
      </w:r>
      <w:r w:rsidR="009F7765" w:rsidRPr="00971276">
        <w:rPr>
          <w:rFonts w:ascii="Arial" w:hAnsi="Arial" w:cs="Arial"/>
        </w:rPr>
        <w:t>- hasznos alapterület alapú</w:t>
      </w:r>
      <w:r w:rsidR="00AE275D" w:rsidRPr="00971276">
        <w:rPr>
          <w:rFonts w:ascii="Arial" w:hAnsi="Arial" w:cs="Arial"/>
        </w:rPr>
        <w:t xml:space="preserve"> </w:t>
      </w:r>
      <w:proofErr w:type="gramStart"/>
      <w:r w:rsidR="009F7765" w:rsidRPr="00971276">
        <w:rPr>
          <w:rFonts w:ascii="Arial" w:hAnsi="Arial" w:cs="Arial"/>
        </w:rPr>
        <w:t xml:space="preserve">- </w:t>
      </w:r>
      <w:r w:rsidRPr="00971276">
        <w:rPr>
          <w:rFonts w:ascii="Arial" w:hAnsi="Arial" w:cs="Arial"/>
        </w:rPr>
        <w:t>)</w:t>
      </w:r>
      <w:proofErr w:type="gramEnd"/>
      <w:r w:rsidR="00FF5DE7" w:rsidRPr="00971276">
        <w:rPr>
          <w:rFonts w:ascii="Arial" w:hAnsi="Arial" w:cs="Arial"/>
        </w:rPr>
        <w:t>.</w:t>
      </w:r>
    </w:p>
    <w:p w:rsidR="00D34209" w:rsidRPr="00971276" w:rsidRDefault="00D34209" w:rsidP="00D34209">
      <w:pPr>
        <w:pStyle w:val="Listaszerbekezds"/>
        <w:spacing w:after="0"/>
        <w:jc w:val="both"/>
        <w:rPr>
          <w:rFonts w:ascii="Arial" w:hAnsi="Arial" w:cs="Arial"/>
        </w:rPr>
      </w:pPr>
    </w:p>
    <w:p w:rsidR="00040599" w:rsidRPr="00971276" w:rsidRDefault="00040599" w:rsidP="00040599">
      <w:pPr>
        <w:spacing w:after="0"/>
        <w:jc w:val="both"/>
        <w:rPr>
          <w:rFonts w:ascii="Arial" w:hAnsi="Arial" w:cs="Arial"/>
        </w:rPr>
      </w:pPr>
      <w:r w:rsidRPr="00971276">
        <w:rPr>
          <w:rFonts w:ascii="Arial" w:hAnsi="Arial" w:cs="Arial"/>
        </w:rPr>
        <w:t>Hévíz Város Önkormányzatának feladatellátását a saját bevételek – ennek legjelentősebb része a helyi adókból származó bevételek – az állami támogatások, és az átengedett központi adók biztosították.  Az önkormányzati források biztosítása érdekében egyes központi adók kezelés</w:t>
      </w:r>
      <w:r w:rsidR="00085919" w:rsidRPr="00971276">
        <w:rPr>
          <w:rFonts w:ascii="Arial" w:hAnsi="Arial" w:cs="Arial"/>
        </w:rPr>
        <w:t>e</w:t>
      </w:r>
      <w:r w:rsidRPr="00971276">
        <w:rPr>
          <w:rFonts w:ascii="Arial" w:hAnsi="Arial" w:cs="Arial"/>
        </w:rPr>
        <w:t xml:space="preserve"> szintén az önkormányzati adóhatóság feladatkörébe tartozik. Ez a gépjárműadó, a termőföld bérbeadásából származó jövedelem adója, a talajterhelési díj. Ezeknél az adófajtáknál a települési önkormányzatnak nincs szabályozási jogköre – a talajterhelési díj kivételével – helyi rendeleti kedvezmények, mentességek biztosítására nincs mód.</w:t>
      </w:r>
    </w:p>
    <w:p w:rsidR="00040599" w:rsidRPr="00305B4C" w:rsidRDefault="00040599" w:rsidP="00040599">
      <w:pPr>
        <w:spacing w:after="0"/>
        <w:jc w:val="both"/>
        <w:rPr>
          <w:rFonts w:ascii="Arial" w:hAnsi="Arial" w:cs="Arial"/>
          <w:b/>
        </w:rPr>
      </w:pPr>
    </w:p>
    <w:p w:rsidR="00040599" w:rsidRPr="00971276" w:rsidRDefault="00040599" w:rsidP="00D767B0">
      <w:pPr>
        <w:pStyle w:val="Listaszerbekezds"/>
        <w:numPr>
          <w:ilvl w:val="0"/>
          <w:numId w:val="3"/>
        </w:numPr>
        <w:tabs>
          <w:tab w:val="center" w:pos="4422"/>
          <w:tab w:val="left" w:pos="6045"/>
        </w:tabs>
        <w:spacing w:after="0" w:line="240" w:lineRule="auto"/>
        <w:rPr>
          <w:rFonts w:ascii="Arial" w:hAnsi="Arial" w:cs="Arial"/>
          <w:b/>
        </w:rPr>
      </w:pPr>
      <w:r w:rsidRPr="00971276">
        <w:rPr>
          <w:rFonts w:ascii="Arial" w:hAnsi="Arial" w:cs="Arial"/>
          <w:b/>
        </w:rPr>
        <w:t>Adóbevételek alakulása 2017. évben</w:t>
      </w:r>
    </w:p>
    <w:p w:rsidR="00040599" w:rsidRPr="00971276" w:rsidRDefault="00040599" w:rsidP="00040599">
      <w:pPr>
        <w:tabs>
          <w:tab w:val="center" w:pos="4422"/>
          <w:tab w:val="left" w:pos="6045"/>
        </w:tabs>
        <w:spacing w:after="0" w:line="240" w:lineRule="auto"/>
        <w:rPr>
          <w:rFonts w:ascii="Arial" w:hAnsi="Arial" w:cs="Arial"/>
          <w:b/>
        </w:rPr>
      </w:pPr>
    </w:p>
    <w:p w:rsidR="00040599" w:rsidRPr="00971276" w:rsidRDefault="00040599" w:rsidP="00040599">
      <w:pPr>
        <w:spacing w:after="0"/>
        <w:jc w:val="both"/>
        <w:rPr>
          <w:rFonts w:ascii="Arial" w:hAnsi="Arial" w:cs="Arial"/>
        </w:rPr>
      </w:pPr>
      <w:r w:rsidRPr="00971276">
        <w:rPr>
          <w:rFonts w:ascii="Arial" w:hAnsi="Arial" w:cs="Arial"/>
        </w:rPr>
        <w:t xml:space="preserve">Hévíz Város Önkormányzata adószámláira 2017. december 31. napjáig </w:t>
      </w:r>
      <w:r w:rsidR="00CC1AFC">
        <w:rPr>
          <w:rFonts w:ascii="Arial" w:hAnsi="Arial" w:cs="Arial"/>
        </w:rPr>
        <w:t xml:space="preserve">ténylegesen </w:t>
      </w:r>
      <w:r w:rsidR="008529E7" w:rsidRPr="00971276">
        <w:rPr>
          <w:rFonts w:ascii="Arial" w:hAnsi="Arial" w:cs="Arial"/>
          <w:b/>
        </w:rPr>
        <w:t>1 </w:t>
      </w:r>
      <w:r w:rsidR="00427C16">
        <w:rPr>
          <w:rFonts w:ascii="Arial" w:eastAsia="Times New Roman" w:hAnsi="Arial" w:cs="Arial"/>
          <w:b/>
          <w:bCs/>
          <w:color w:val="000000"/>
          <w:sz w:val="24"/>
          <w:szCs w:val="24"/>
          <w:lang w:eastAsia="hu-HU"/>
        </w:rPr>
        <w:t xml:space="preserve"> 294 624 2</w:t>
      </w:r>
      <w:r w:rsidR="00427C16" w:rsidRPr="008529E7">
        <w:rPr>
          <w:rFonts w:ascii="Arial" w:eastAsia="Times New Roman" w:hAnsi="Arial" w:cs="Arial"/>
          <w:b/>
          <w:bCs/>
          <w:color w:val="000000"/>
          <w:sz w:val="24"/>
          <w:szCs w:val="24"/>
          <w:lang w:eastAsia="hu-HU"/>
        </w:rPr>
        <w:t>85</w:t>
      </w:r>
      <w:r w:rsidR="00427C16">
        <w:rPr>
          <w:rFonts w:ascii="Arial" w:eastAsia="Times New Roman" w:hAnsi="Arial" w:cs="Arial"/>
          <w:b/>
          <w:bCs/>
          <w:color w:val="000000"/>
          <w:sz w:val="24"/>
          <w:szCs w:val="24"/>
          <w:lang w:eastAsia="hu-HU"/>
        </w:rPr>
        <w:t xml:space="preserve"> </w:t>
      </w:r>
      <w:r w:rsidRPr="00971276">
        <w:rPr>
          <w:rFonts w:ascii="Arial" w:hAnsi="Arial" w:cs="Arial"/>
          <w:b/>
        </w:rPr>
        <w:t>forint folyt be saját bevételként.</w:t>
      </w:r>
      <w:r w:rsidRPr="00971276">
        <w:rPr>
          <w:rFonts w:ascii="Arial" w:hAnsi="Arial" w:cs="Arial"/>
        </w:rPr>
        <w:t xml:space="preserve"> A központi költségvetésnek 25 718 225 forint gépjárműadó bevételt, 600 200 forint illetéket, továbbá más szerveknek 269 329 forint adók módjára behajtandó köztartozást utalt át önkormányzati adóhatóság. Hévíz Város Önkormányzat működési bevételeinek 35 %-át a közhatalmi bevételek biztosítják, ezen belül a helyi adók 98 %-ot (építményadó, idegenforgalmi adó, iparűzési adó); az átengedett központi adók 1,5 %-ot (gépjárműadó); bírságok, pótlékok és egyéb sajátos bevételek 0,5 %-ot tesznek ki. </w:t>
      </w:r>
    </w:p>
    <w:p w:rsidR="00040599" w:rsidRPr="00971276" w:rsidRDefault="00040599" w:rsidP="00040599">
      <w:pPr>
        <w:spacing w:after="0"/>
        <w:jc w:val="both"/>
        <w:rPr>
          <w:rFonts w:ascii="Arial" w:hAnsi="Arial" w:cs="Arial"/>
        </w:rPr>
      </w:pPr>
      <w:r w:rsidRPr="00971276">
        <w:rPr>
          <w:rFonts w:ascii="Arial" w:hAnsi="Arial" w:cs="Arial"/>
        </w:rPr>
        <w:t xml:space="preserve">Az önkormányzatot megillető adóbevételek </w:t>
      </w:r>
      <w:r w:rsidR="008529E7" w:rsidRPr="00971276">
        <w:rPr>
          <w:rFonts w:ascii="Arial" w:hAnsi="Arial" w:cs="Arial"/>
        </w:rPr>
        <w:t>79 08</w:t>
      </w:r>
      <w:r w:rsidR="00427C16">
        <w:rPr>
          <w:rFonts w:ascii="Arial" w:hAnsi="Arial" w:cs="Arial"/>
        </w:rPr>
        <w:t>0 9</w:t>
      </w:r>
      <w:r w:rsidR="008529E7" w:rsidRPr="00971276">
        <w:rPr>
          <w:rFonts w:ascii="Arial" w:hAnsi="Arial" w:cs="Arial"/>
        </w:rPr>
        <w:t>95</w:t>
      </w:r>
      <w:r w:rsidRPr="00971276">
        <w:rPr>
          <w:rFonts w:ascii="Arial" w:hAnsi="Arial" w:cs="Arial"/>
        </w:rPr>
        <w:t xml:space="preserve"> forinttal haladták meg az előző évi adóbevételt.</w:t>
      </w:r>
    </w:p>
    <w:p w:rsidR="00040599" w:rsidRPr="00971276" w:rsidRDefault="00040599" w:rsidP="00040599">
      <w:pPr>
        <w:spacing w:after="0"/>
        <w:jc w:val="both"/>
        <w:rPr>
          <w:rFonts w:ascii="Arial" w:hAnsi="Arial" w:cs="Arial"/>
        </w:rPr>
      </w:pPr>
      <w:r w:rsidRPr="00971276">
        <w:rPr>
          <w:rFonts w:ascii="Arial" w:hAnsi="Arial" w:cs="Arial"/>
        </w:rPr>
        <w:t>Az önkormányzati adóhatóság munkáját elsősorban a bevételi előirányzatok teljesülése minősíti, 2017. év október hónapban, illetve 2018. február hónapban visszamenőleges hatállyal a bevételi előirányzatát módosította – emelte - a Képviselő-testület, ennek ellenére adóbevételeink teljesü</w:t>
      </w:r>
      <w:r w:rsidR="00234FA2">
        <w:rPr>
          <w:rFonts w:ascii="Arial" w:hAnsi="Arial" w:cs="Arial"/>
        </w:rPr>
        <w:t>lése a tervezettnek megfelelően</w:t>
      </w:r>
      <w:r w:rsidRPr="00971276">
        <w:rPr>
          <w:rFonts w:ascii="Arial" w:hAnsi="Arial" w:cs="Arial"/>
        </w:rPr>
        <w:t xml:space="preserve"> alakult.</w:t>
      </w:r>
    </w:p>
    <w:p w:rsidR="00040599" w:rsidRDefault="00040599" w:rsidP="00040599">
      <w:pPr>
        <w:spacing w:after="0"/>
        <w:jc w:val="both"/>
        <w:rPr>
          <w:rFonts w:ascii="Arial" w:hAnsi="Arial" w:cs="Arial"/>
        </w:rPr>
      </w:pPr>
    </w:p>
    <w:p w:rsidR="00971276" w:rsidRPr="00971276" w:rsidRDefault="00971276" w:rsidP="00040599">
      <w:pPr>
        <w:spacing w:after="0"/>
        <w:jc w:val="both"/>
        <w:rPr>
          <w:rFonts w:ascii="Arial" w:hAnsi="Arial" w:cs="Arial"/>
        </w:rPr>
      </w:pPr>
    </w:p>
    <w:tbl>
      <w:tblPr>
        <w:tblW w:w="9351" w:type="dxa"/>
        <w:tblCellMar>
          <w:left w:w="70" w:type="dxa"/>
          <w:right w:w="70" w:type="dxa"/>
        </w:tblCellMar>
        <w:tblLook w:val="04A0" w:firstRow="1" w:lastRow="0" w:firstColumn="1" w:lastColumn="0" w:noHBand="0" w:noVBand="1"/>
      </w:tblPr>
      <w:tblGrid>
        <w:gridCol w:w="3278"/>
        <w:gridCol w:w="1962"/>
        <w:gridCol w:w="1843"/>
        <w:gridCol w:w="2268"/>
      </w:tblGrid>
      <w:tr w:rsidR="008529E7" w:rsidRPr="00971276" w:rsidTr="00415B63">
        <w:trPr>
          <w:trHeight w:val="330"/>
        </w:trPr>
        <w:tc>
          <w:tcPr>
            <w:tcW w:w="9351" w:type="dxa"/>
            <w:gridSpan w:val="4"/>
            <w:tcBorders>
              <w:top w:val="single" w:sz="4" w:space="0" w:color="auto"/>
              <w:left w:val="single" w:sz="4" w:space="0" w:color="auto"/>
              <w:bottom w:val="single" w:sz="8" w:space="0" w:color="auto"/>
              <w:right w:val="single" w:sz="4" w:space="0" w:color="auto"/>
            </w:tcBorders>
            <w:shd w:val="clear" w:color="auto" w:fill="auto"/>
            <w:noWrap/>
            <w:vAlign w:val="bottom"/>
            <w:hideMark/>
          </w:tcPr>
          <w:p w:rsidR="008529E7" w:rsidRPr="00971276" w:rsidRDefault="008529E7" w:rsidP="00415B63">
            <w:pPr>
              <w:spacing w:after="0" w:line="240" w:lineRule="auto"/>
              <w:jc w:val="center"/>
              <w:rPr>
                <w:rFonts w:ascii="Arial" w:eastAsia="Times New Roman" w:hAnsi="Arial" w:cs="Arial"/>
                <w:b/>
                <w:bCs/>
                <w:sz w:val="24"/>
                <w:szCs w:val="24"/>
                <w:lang w:eastAsia="hu-HU"/>
              </w:rPr>
            </w:pPr>
            <w:r w:rsidRPr="00971276">
              <w:rPr>
                <w:rFonts w:ascii="Arial" w:eastAsia="Times New Roman" w:hAnsi="Arial" w:cs="Arial"/>
                <w:b/>
                <w:bCs/>
                <w:sz w:val="24"/>
                <w:szCs w:val="24"/>
                <w:lang w:eastAsia="hu-HU"/>
              </w:rPr>
              <w:lastRenderedPageBreak/>
              <w:t>Adóbevételek változása az elmúlt három adóévben</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Önkormányzati adóbevételek</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2015. </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2016. </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center"/>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 xml:space="preserve">2017. </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építményadó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158 446 537</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224 755 285</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252 595 236</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idegenforgalmi 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464 263 713</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538 377 417</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27C16">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600</w:t>
            </w:r>
            <w:r w:rsidR="006C2AAE">
              <w:rPr>
                <w:rFonts w:ascii="Arial" w:eastAsia="Times New Roman" w:hAnsi="Arial" w:cs="Arial"/>
                <w:color w:val="000000"/>
                <w:sz w:val="24"/>
                <w:szCs w:val="24"/>
                <w:lang w:eastAsia="hu-HU"/>
              </w:rPr>
              <w:t> </w:t>
            </w:r>
            <w:r w:rsidR="00427C16">
              <w:rPr>
                <w:rFonts w:ascii="Arial" w:eastAsia="Times New Roman" w:hAnsi="Arial" w:cs="Arial"/>
                <w:color w:val="000000"/>
                <w:sz w:val="24"/>
                <w:szCs w:val="24"/>
                <w:lang w:eastAsia="hu-HU"/>
              </w:rPr>
              <w:t>497</w:t>
            </w:r>
            <w:r w:rsidR="006C2AAE">
              <w:rPr>
                <w:rFonts w:ascii="Arial" w:eastAsia="Times New Roman" w:hAnsi="Arial" w:cs="Arial"/>
                <w:color w:val="000000"/>
                <w:sz w:val="24"/>
                <w:szCs w:val="24"/>
                <w:lang w:eastAsia="hu-HU"/>
              </w:rPr>
              <w:t xml:space="preserve"> </w:t>
            </w:r>
            <w:r w:rsidR="00427C16">
              <w:rPr>
                <w:rFonts w:ascii="Arial" w:eastAsia="Times New Roman" w:hAnsi="Arial" w:cs="Arial"/>
                <w:color w:val="000000"/>
                <w:sz w:val="24"/>
                <w:szCs w:val="24"/>
                <w:lang w:eastAsia="hu-HU"/>
              </w:rPr>
              <w:t>802</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iparűzési 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445 011 421</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430 824 424</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419 200 195</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gépjárműadó (önk. maradó)</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17 926 438</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17 453 056</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17 145 480</w:t>
            </w:r>
          </w:p>
        </w:tc>
      </w:tr>
      <w:tr w:rsidR="008529E7" w:rsidRPr="008529E7" w:rsidTr="00415B63">
        <w:trPr>
          <w:trHeight w:val="300"/>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bírság</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8 578 377</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3 246 721</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3 316 866</w:t>
            </w:r>
          </w:p>
        </w:tc>
      </w:tr>
      <w:tr w:rsidR="008529E7" w:rsidRPr="008529E7" w:rsidTr="00415B63">
        <w:trPr>
          <w:trHeight w:val="315"/>
        </w:trPr>
        <w:tc>
          <w:tcPr>
            <w:tcW w:w="3278" w:type="dxa"/>
            <w:tcBorders>
              <w:top w:val="nil"/>
              <w:left w:val="single" w:sz="4" w:space="0" w:color="auto"/>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pótlék</w:t>
            </w:r>
          </w:p>
        </w:tc>
        <w:tc>
          <w:tcPr>
            <w:tcW w:w="1962"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1 412 072</w:t>
            </w:r>
          </w:p>
        </w:tc>
        <w:tc>
          <w:tcPr>
            <w:tcW w:w="1843"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886 387</w:t>
            </w:r>
          </w:p>
        </w:tc>
        <w:tc>
          <w:tcPr>
            <w:tcW w:w="2268" w:type="dxa"/>
            <w:tcBorders>
              <w:top w:val="nil"/>
              <w:left w:val="nil"/>
              <w:bottom w:val="single" w:sz="8"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color w:val="000000"/>
                <w:sz w:val="24"/>
                <w:szCs w:val="24"/>
                <w:lang w:eastAsia="hu-HU"/>
              </w:rPr>
            </w:pPr>
            <w:r w:rsidRPr="008529E7">
              <w:rPr>
                <w:rFonts w:ascii="Arial" w:eastAsia="Times New Roman" w:hAnsi="Arial" w:cs="Arial"/>
                <w:color w:val="000000"/>
                <w:sz w:val="24"/>
                <w:szCs w:val="24"/>
                <w:lang w:eastAsia="hu-HU"/>
              </w:rPr>
              <w:t>1 868 706</w:t>
            </w:r>
          </w:p>
        </w:tc>
      </w:tr>
      <w:tr w:rsidR="008529E7" w:rsidRPr="008529E7" w:rsidTr="00415B63">
        <w:trPr>
          <w:trHeight w:val="315"/>
        </w:trPr>
        <w:tc>
          <w:tcPr>
            <w:tcW w:w="3278" w:type="dxa"/>
            <w:tcBorders>
              <w:top w:val="nil"/>
              <w:left w:val="single" w:sz="4" w:space="0" w:color="auto"/>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összesen:</w:t>
            </w:r>
          </w:p>
        </w:tc>
        <w:tc>
          <w:tcPr>
            <w:tcW w:w="1962"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1 095 638 558</w:t>
            </w:r>
          </w:p>
        </w:tc>
        <w:tc>
          <w:tcPr>
            <w:tcW w:w="1843" w:type="dxa"/>
            <w:tcBorders>
              <w:top w:val="nil"/>
              <w:left w:val="nil"/>
              <w:bottom w:val="single" w:sz="4" w:space="0" w:color="auto"/>
              <w:right w:val="single" w:sz="4" w:space="0" w:color="auto"/>
            </w:tcBorders>
            <w:shd w:val="clear" w:color="auto" w:fill="auto"/>
            <w:noWrap/>
            <w:vAlign w:val="bottom"/>
            <w:hideMark/>
          </w:tcPr>
          <w:p w:rsidR="008529E7" w:rsidRPr="008529E7" w:rsidRDefault="008529E7" w:rsidP="00415B63">
            <w:pPr>
              <w:spacing w:after="0" w:line="240" w:lineRule="auto"/>
              <w:jc w:val="right"/>
              <w:rPr>
                <w:rFonts w:ascii="Arial" w:eastAsia="Times New Roman" w:hAnsi="Arial" w:cs="Arial"/>
                <w:b/>
                <w:bCs/>
                <w:color w:val="000000"/>
                <w:sz w:val="24"/>
                <w:szCs w:val="24"/>
                <w:lang w:eastAsia="hu-HU"/>
              </w:rPr>
            </w:pPr>
            <w:r w:rsidRPr="008529E7">
              <w:rPr>
                <w:rFonts w:ascii="Arial" w:eastAsia="Times New Roman" w:hAnsi="Arial" w:cs="Arial"/>
                <w:b/>
                <w:bCs/>
                <w:color w:val="000000"/>
                <w:sz w:val="24"/>
                <w:szCs w:val="24"/>
                <w:lang w:eastAsia="hu-HU"/>
              </w:rPr>
              <w:t>1 215 543 290</w:t>
            </w:r>
          </w:p>
        </w:tc>
        <w:tc>
          <w:tcPr>
            <w:tcW w:w="2268" w:type="dxa"/>
            <w:tcBorders>
              <w:top w:val="nil"/>
              <w:left w:val="nil"/>
              <w:bottom w:val="single" w:sz="4" w:space="0" w:color="auto"/>
              <w:right w:val="single" w:sz="4" w:space="0" w:color="auto"/>
            </w:tcBorders>
            <w:shd w:val="clear" w:color="auto" w:fill="auto"/>
            <w:noWrap/>
            <w:vAlign w:val="bottom"/>
            <w:hideMark/>
          </w:tcPr>
          <w:p w:rsidR="008529E7" w:rsidRPr="008529E7" w:rsidRDefault="00427C16" w:rsidP="00415B63">
            <w:pPr>
              <w:spacing w:after="0" w:line="240" w:lineRule="auto"/>
              <w:jc w:val="right"/>
              <w:rPr>
                <w:rFonts w:ascii="Arial" w:eastAsia="Times New Roman" w:hAnsi="Arial" w:cs="Arial"/>
                <w:b/>
                <w:bCs/>
                <w:color w:val="000000"/>
                <w:sz w:val="24"/>
                <w:szCs w:val="24"/>
                <w:lang w:eastAsia="hu-HU"/>
              </w:rPr>
            </w:pPr>
            <w:r>
              <w:rPr>
                <w:rFonts w:ascii="Arial" w:eastAsia="Times New Roman" w:hAnsi="Arial" w:cs="Arial"/>
                <w:b/>
                <w:bCs/>
                <w:color w:val="000000"/>
                <w:sz w:val="24"/>
                <w:szCs w:val="24"/>
                <w:lang w:eastAsia="hu-HU"/>
              </w:rPr>
              <w:t>1 294 624 2</w:t>
            </w:r>
            <w:r w:rsidR="008529E7" w:rsidRPr="008529E7">
              <w:rPr>
                <w:rFonts w:ascii="Arial" w:eastAsia="Times New Roman" w:hAnsi="Arial" w:cs="Arial"/>
                <w:b/>
                <w:bCs/>
                <w:color w:val="000000"/>
                <w:sz w:val="24"/>
                <w:szCs w:val="24"/>
                <w:lang w:eastAsia="hu-HU"/>
              </w:rPr>
              <w:t>85</w:t>
            </w:r>
          </w:p>
        </w:tc>
      </w:tr>
    </w:tbl>
    <w:p w:rsidR="008529E7" w:rsidRPr="008529E7" w:rsidRDefault="008529E7" w:rsidP="008529E7">
      <w:pPr>
        <w:spacing w:after="0"/>
        <w:jc w:val="both"/>
        <w:rPr>
          <w:rFonts w:ascii="Arial" w:hAnsi="Arial" w:cs="Arial"/>
          <w:color w:val="002060"/>
        </w:rPr>
      </w:pPr>
    </w:p>
    <w:p w:rsidR="002B286F" w:rsidRPr="00F30012" w:rsidRDefault="002B286F" w:rsidP="002B286F">
      <w:pPr>
        <w:jc w:val="both"/>
        <w:rPr>
          <w:rFonts w:ascii="Arial" w:hAnsi="Arial" w:cs="Arial"/>
        </w:rPr>
      </w:pPr>
      <w:r w:rsidRPr="00F30012">
        <w:rPr>
          <w:rFonts w:ascii="Arial" w:hAnsi="Arial" w:cs="Arial"/>
        </w:rPr>
        <w:t>A táblázattal kapcsolatosan megjegyzem, hogy költségvetési rendeletünkben szereplő összeg és a ténylegesen befolyt adóvétel összege eltér, amelynek oka, a számviteli törvény előírása, hogy a könyvelésben az adóbevételeket nem pénzforgalmi szemlélettel tartjuk nyilván, hanem a kötelezettségeket és a k</w:t>
      </w:r>
      <w:r w:rsidR="00571A68">
        <w:rPr>
          <w:rFonts w:ascii="Arial" w:hAnsi="Arial" w:cs="Arial"/>
        </w:rPr>
        <w:t>öveteléseket pontosan kimutatva, így a jogszabály</w:t>
      </w:r>
      <w:r w:rsidRPr="00F30012">
        <w:rPr>
          <w:rFonts w:ascii="Arial" w:hAnsi="Arial" w:cs="Arial"/>
        </w:rPr>
        <w:t xml:space="preserve"> szerinti adóegyenleg a túlfizetések, és az elmaradások miatt eltér a ténylegesen befolyt adóval. </w:t>
      </w:r>
    </w:p>
    <w:p w:rsidR="00040599" w:rsidRPr="00971276" w:rsidRDefault="00040599" w:rsidP="00040599">
      <w:pPr>
        <w:spacing w:after="0"/>
        <w:jc w:val="both"/>
        <w:rPr>
          <w:rFonts w:ascii="Arial" w:hAnsi="Arial" w:cs="Arial"/>
        </w:rPr>
      </w:pPr>
      <w:r w:rsidRPr="00971276">
        <w:rPr>
          <w:rFonts w:ascii="Arial" w:hAnsi="Arial" w:cs="Arial"/>
        </w:rPr>
        <w:t xml:space="preserve">Az önkormányzatot megillető adójellegű bevételek meghatározó része az idegenforgalmi adóból befolyó összeg, mely minden beszedett adóforintja után további </w:t>
      </w:r>
      <w:r w:rsidR="00D34209" w:rsidRPr="00971276">
        <w:rPr>
          <w:rFonts w:ascii="Arial" w:hAnsi="Arial" w:cs="Arial"/>
        </w:rPr>
        <w:t>1</w:t>
      </w:r>
      <w:r w:rsidRPr="00971276">
        <w:rPr>
          <w:rFonts w:ascii="Arial" w:hAnsi="Arial" w:cs="Arial"/>
        </w:rPr>
        <w:t xml:space="preserve"> Ft normatív</w:t>
      </w:r>
      <w:r w:rsidR="0094714E" w:rsidRPr="00971276">
        <w:rPr>
          <w:rFonts w:ascii="Arial" w:hAnsi="Arial" w:cs="Arial"/>
        </w:rPr>
        <w:t xml:space="preserve"> támogatást igényelhet</w:t>
      </w:r>
      <w:r w:rsidRPr="00971276">
        <w:rPr>
          <w:rFonts w:ascii="Arial" w:hAnsi="Arial" w:cs="Arial"/>
        </w:rPr>
        <w:t xml:space="preserve">ünk. A bevételek másik legjelentősebb részét képezi az iparűzési adó. </w:t>
      </w:r>
    </w:p>
    <w:p w:rsidR="00040599" w:rsidRPr="00971276" w:rsidRDefault="00040599" w:rsidP="00040599">
      <w:pPr>
        <w:spacing w:after="120"/>
        <w:jc w:val="both"/>
        <w:rPr>
          <w:rFonts w:ascii="Arial" w:hAnsi="Arial" w:cs="Arial"/>
        </w:rPr>
      </w:pPr>
      <w:r w:rsidRPr="00971276">
        <w:rPr>
          <w:rFonts w:ascii="Arial" w:hAnsi="Arial" w:cs="Arial"/>
        </w:rPr>
        <w:t xml:space="preserve">Az önkormányzatnál maradó adóbevételek beérkezéseinek zöme az első és harmadik negyedévhez köthető, hiszen a március 15-ei és szeptember 15-ei befizetési határidők ekkor járnak le. Eddig kell megfizetni az adózóknak a helyi építményadó és a gépjárműadók éves előírásainak 50-50 %-át, valamint az esedékes iparűzési adóelőlegeket. </w:t>
      </w:r>
    </w:p>
    <w:p w:rsidR="002B789F" w:rsidRPr="00971276" w:rsidRDefault="002B789F" w:rsidP="002B789F">
      <w:pPr>
        <w:spacing w:after="120"/>
        <w:jc w:val="both"/>
        <w:rPr>
          <w:rFonts w:ascii="Arial" w:hAnsi="Arial" w:cs="Arial"/>
        </w:rPr>
      </w:pPr>
      <w:r w:rsidRPr="00971276">
        <w:rPr>
          <w:rFonts w:ascii="Arial" w:hAnsi="Arial" w:cs="Arial"/>
        </w:rPr>
        <w:t xml:space="preserve">Jellemzően a követeléskezelési és végrehajtási eljárások eredményei is a második félévben jelennek meg a teljesülések között. </w:t>
      </w:r>
    </w:p>
    <w:p w:rsidR="002B789F" w:rsidRPr="00971276" w:rsidRDefault="002B789F" w:rsidP="002B789F">
      <w:pPr>
        <w:spacing w:after="120"/>
        <w:jc w:val="both"/>
        <w:rPr>
          <w:rFonts w:ascii="Arial" w:hAnsi="Arial" w:cs="Arial"/>
        </w:rPr>
      </w:pPr>
      <w:r w:rsidRPr="00971276">
        <w:rPr>
          <w:rFonts w:ascii="Arial" w:hAnsi="Arial" w:cs="Arial"/>
        </w:rPr>
        <w:t>Az adóév végén (december 20-i</w:t>
      </w:r>
      <w:r w:rsidR="00CA3F69" w:rsidRPr="00971276">
        <w:rPr>
          <w:rFonts w:ascii="Arial" w:hAnsi="Arial" w:cs="Arial"/>
        </w:rPr>
        <w:t>g</w:t>
      </w:r>
      <w:r w:rsidRPr="00971276">
        <w:rPr>
          <w:rFonts w:ascii="Arial" w:hAnsi="Arial" w:cs="Arial"/>
        </w:rPr>
        <w:t xml:space="preserve">) egészítik </w:t>
      </w:r>
      <w:r w:rsidR="00CA3F69" w:rsidRPr="00971276">
        <w:rPr>
          <w:rFonts w:ascii="Arial" w:hAnsi="Arial" w:cs="Arial"/>
        </w:rPr>
        <w:t>k</w:t>
      </w:r>
      <w:r w:rsidRPr="00971276">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F55C2D" w:rsidRPr="00971276" w:rsidRDefault="00F55C2D" w:rsidP="002B789F">
      <w:pPr>
        <w:spacing w:after="120"/>
        <w:jc w:val="both"/>
        <w:rPr>
          <w:rFonts w:ascii="Arial" w:hAnsi="Arial" w:cs="Arial"/>
        </w:rPr>
      </w:pPr>
      <w:r w:rsidRPr="00971276">
        <w:rPr>
          <w:rFonts w:ascii="Arial" w:hAnsi="Arial" w:cs="Arial"/>
        </w:rPr>
        <w:t>Ad</w:t>
      </w:r>
      <w:r w:rsidR="004E2778" w:rsidRPr="00971276">
        <w:rPr>
          <w:rFonts w:ascii="Arial" w:hAnsi="Arial" w:cs="Arial"/>
        </w:rPr>
        <w:t xml:space="preserve">óbevételeink az előző évhez viszonyítva elsősorban </w:t>
      </w:r>
      <w:proofErr w:type="gramStart"/>
      <w:r w:rsidR="004E2778" w:rsidRPr="00971276">
        <w:rPr>
          <w:rFonts w:ascii="Arial" w:hAnsi="Arial" w:cs="Arial"/>
        </w:rPr>
        <w:t>az  idegenforgalmi</w:t>
      </w:r>
      <w:proofErr w:type="gramEnd"/>
      <w:r w:rsidR="004E2778" w:rsidRPr="00971276">
        <w:rPr>
          <w:rFonts w:ascii="Arial" w:hAnsi="Arial" w:cs="Arial"/>
        </w:rPr>
        <w:t xml:space="preserve"> adó</w:t>
      </w:r>
      <w:r w:rsidR="004D56A5" w:rsidRPr="00971276">
        <w:rPr>
          <w:rFonts w:ascii="Arial" w:hAnsi="Arial" w:cs="Arial"/>
        </w:rPr>
        <w:t xml:space="preserve"> </w:t>
      </w:r>
      <w:r w:rsidR="004E2778" w:rsidRPr="00971276">
        <w:rPr>
          <w:rFonts w:ascii="Arial" w:hAnsi="Arial" w:cs="Arial"/>
        </w:rPr>
        <w:t>vonatkozásáb</w:t>
      </w:r>
      <w:r w:rsidR="004D56A5" w:rsidRPr="00971276">
        <w:rPr>
          <w:rFonts w:ascii="Arial" w:hAnsi="Arial" w:cs="Arial"/>
        </w:rPr>
        <w:t xml:space="preserve">an mutatott jelentős </w:t>
      </w:r>
      <w:r w:rsidR="00D34209" w:rsidRPr="00971276">
        <w:rPr>
          <w:rFonts w:ascii="Arial" w:hAnsi="Arial" w:cs="Arial"/>
        </w:rPr>
        <w:t>emelkedést</w:t>
      </w:r>
      <w:r w:rsidR="004D56A5" w:rsidRPr="00971276">
        <w:rPr>
          <w:rFonts w:ascii="Arial" w:hAnsi="Arial" w:cs="Arial"/>
        </w:rPr>
        <w:t>, 62.</w:t>
      </w:r>
      <w:r w:rsidR="006C2AAE">
        <w:rPr>
          <w:rFonts w:ascii="Arial" w:hAnsi="Arial" w:cs="Arial"/>
        </w:rPr>
        <w:t>120</w:t>
      </w:r>
      <w:r w:rsidR="004D56A5" w:rsidRPr="00971276">
        <w:rPr>
          <w:rFonts w:ascii="Arial" w:hAnsi="Arial" w:cs="Arial"/>
        </w:rPr>
        <w:t xml:space="preserve"> e Ft-tal növekedett.</w:t>
      </w:r>
      <w:r w:rsidR="00C563EC" w:rsidRPr="00971276">
        <w:rPr>
          <w:rFonts w:ascii="Arial" w:hAnsi="Arial" w:cs="Arial"/>
        </w:rPr>
        <w:t xml:space="preserve">  Kisebb mértékben növekedett építményadó bevételünk </w:t>
      </w:r>
      <w:r w:rsidR="008529E7" w:rsidRPr="00971276">
        <w:rPr>
          <w:rFonts w:ascii="Arial" w:hAnsi="Arial" w:cs="Arial"/>
        </w:rPr>
        <w:t>27.839</w:t>
      </w:r>
      <w:r w:rsidR="00C563EC" w:rsidRPr="00971276">
        <w:rPr>
          <w:rFonts w:ascii="Arial" w:hAnsi="Arial" w:cs="Arial"/>
        </w:rPr>
        <w:t xml:space="preserve"> e Ft-tal, kisebb mértékű adóbevétel </w:t>
      </w:r>
      <w:r w:rsidR="008529E7" w:rsidRPr="00971276">
        <w:rPr>
          <w:rFonts w:ascii="Arial" w:hAnsi="Arial" w:cs="Arial"/>
        </w:rPr>
        <w:t>csökkenés volt az iparűzési adóban 11.624</w:t>
      </w:r>
      <w:r w:rsidR="00C563EC" w:rsidRPr="00971276">
        <w:rPr>
          <w:rFonts w:ascii="Arial" w:hAnsi="Arial" w:cs="Arial"/>
        </w:rPr>
        <w:t xml:space="preserve"> e Ft.</w:t>
      </w:r>
    </w:p>
    <w:p w:rsidR="00C90C8F" w:rsidRPr="00971276" w:rsidRDefault="00C90C8F" w:rsidP="00D767B0">
      <w:pPr>
        <w:pStyle w:val="Listaszerbekezds"/>
        <w:numPr>
          <w:ilvl w:val="0"/>
          <w:numId w:val="1"/>
        </w:numPr>
        <w:spacing w:after="120"/>
        <w:jc w:val="both"/>
        <w:rPr>
          <w:rFonts w:ascii="Arial" w:hAnsi="Arial" w:cs="Arial"/>
          <w:b/>
        </w:rPr>
      </w:pPr>
      <w:r w:rsidRPr="00971276">
        <w:rPr>
          <w:rFonts w:ascii="Arial" w:hAnsi="Arial" w:cs="Arial"/>
          <w:b/>
        </w:rPr>
        <w:t>Adóigazgatási feladatok</w:t>
      </w:r>
    </w:p>
    <w:p w:rsidR="00C90C8F" w:rsidRPr="00971276" w:rsidRDefault="00C90C8F" w:rsidP="00C90C8F">
      <w:pPr>
        <w:pStyle w:val="Listaszerbekezds"/>
        <w:spacing w:after="120"/>
        <w:ind w:left="360"/>
        <w:jc w:val="both"/>
        <w:rPr>
          <w:rFonts w:ascii="Arial" w:hAnsi="Arial" w:cs="Arial"/>
          <w:b/>
        </w:rPr>
      </w:pPr>
    </w:p>
    <w:p w:rsidR="00975EF0" w:rsidRPr="00971276" w:rsidRDefault="0002289E" w:rsidP="00C01445">
      <w:pPr>
        <w:pStyle w:val="Listaszerbekezds"/>
        <w:spacing w:after="0" w:line="276" w:lineRule="auto"/>
        <w:ind w:left="0"/>
        <w:jc w:val="both"/>
        <w:rPr>
          <w:rFonts w:ascii="Arial" w:hAnsi="Arial" w:cs="Arial"/>
        </w:rPr>
      </w:pPr>
      <w:r w:rsidRPr="00971276">
        <w:rPr>
          <w:rFonts w:ascii="Arial" w:hAnsi="Arial" w:cs="Arial"/>
        </w:rPr>
        <w:t>2017. évi szabályozás értelmében az</w:t>
      </w:r>
      <w:r w:rsidR="0044521B" w:rsidRPr="00971276">
        <w:rPr>
          <w:rFonts w:ascii="Arial" w:hAnsi="Arial" w:cs="Arial"/>
        </w:rPr>
        <w:t xml:space="preserve"> önkormányzati adóhatósági,</w:t>
      </w:r>
      <w:r w:rsidR="00975EF0" w:rsidRPr="00971276">
        <w:rPr>
          <w:rFonts w:ascii="Arial" w:hAnsi="Arial" w:cs="Arial"/>
        </w:rPr>
        <w:t xml:space="preserve"> adóigazgatási feladatok ellátása az adózás rendjéről szóló 2003. évi XCII. törvény (a továbbiakban</w:t>
      </w:r>
      <w:r w:rsidR="0044521B" w:rsidRPr="00971276">
        <w:rPr>
          <w:rFonts w:ascii="Arial" w:hAnsi="Arial" w:cs="Arial"/>
        </w:rPr>
        <w:t xml:space="preserve">: Art.) rendelkezése alapján a </w:t>
      </w:r>
      <w:r w:rsidR="00975EF0" w:rsidRPr="00971276">
        <w:rPr>
          <w:rFonts w:ascii="Arial" w:hAnsi="Arial" w:cs="Arial"/>
        </w:rPr>
        <w:t xml:space="preserve">jegyző </w:t>
      </w:r>
      <w:r w:rsidR="0044521B" w:rsidRPr="00971276">
        <w:rPr>
          <w:rFonts w:ascii="Arial" w:hAnsi="Arial" w:cs="Arial"/>
        </w:rPr>
        <w:t xml:space="preserve">feladat- és </w:t>
      </w:r>
      <w:r w:rsidR="00975EF0" w:rsidRPr="00971276">
        <w:rPr>
          <w:rFonts w:ascii="Arial" w:hAnsi="Arial" w:cs="Arial"/>
        </w:rPr>
        <w:t>hatásköre. A feladat végrehajtása az SZMSZ alapján a Hatósági Osztály s</w:t>
      </w:r>
      <w:r w:rsidR="00184378" w:rsidRPr="00971276">
        <w:rPr>
          <w:rFonts w:ascii="Arial" w:hAnsi="Arial" w:cs="Arial"/>
        </w:rPr>
        <w:t>zervezeti rendszerében történ</w:t>
      </w:r>
      <w:r w:rsidR="00F66A53" w:rsidRPr="00971276">
        <w:rPr>
          <w:rFonts w:ascii="Arial" w:hAnsi="Arial" w:cs="Arial"/>
        </w:rPr>
        <w:t>ik, 4 fő látja el a feladatokat, az idegenforgalmi adóellenőrzésben további 1 fő hatósági ügyintéző és 2 fő szezonálisan foglalkoztatott köztisztviselő vett részt.</w:t>
      </w:r>
    </w:p>
    <w:p w:rsidR="00151E7D" w:rsidRPr="0002289E" w:rsidRDefault="00151E7D" w:rsidP="00C01445">
      <w:pPr>
        <w:pStyle w:val="Listaszerbekezds"/>
        <w:spacing w:after="0" w:line="276" w:lineRule="auto"/>
        <w:ind w:left="0"/>
        <w:jc w:val="both"/>
        <w:rPr>
          <w:rFonts w:ascii="Arial" w:hAnsi="Arial" w:cs="Arial"/>
          <w:color w:val="002060"/>
        </w:rPr>
      </w:pPr>
    </w:p>
    <w:p w:rsidR="00975EF0" w:rsidRPr="00971276" w:rsidRDefault="00975EF0" w:rsidP="00C01445">
      <w:pPr>
        <w:pStyle w:val="Listaszerbekezds"/>
        <w:spacing w:after="0" w:line="276" w:lineRule="auto"/>
        <w:ind w:left="0"/>
        <w:jc w:val="both"/>
        <w:rPr>
          <w:rFonts w:ascii="Arial" w:hAnsi="Arial" w:cs="Arial"/>
        </w:rPr>
      </w:pPr>
      <w:r w:rsidRPr="00971276">
        <w:rPr>
          <w:rFonts w:ascii="Arial" w:hAnsi="Arial" w:cs="Arial"/>
        </w:rPr>
        <w:t>Kiemelt feladat a költségvetési egyensúly fenntartása érdekében az önkormányzat adóbevételeinek a biztosítása, lehetőség szerint a növelése, a hatósági ügyintézés során a jogszerűség, hatékonyság és célszerűség biztosítása.</w:t>
      </w:r>
    </w:p>
    <w:p w:rsidR="00C932A9" w:rsidRPr="00971276" w:rsidRDefault="00C932A9" w:rsidP="00C01445">
      <w:pPr>
        <w:pStyle w:val="Listaszerbekezds"/>
        <w:spacing w:after="0" w:line="276" w:lineRule="auto"/>
        <w:ind w:left="0"/>
        <w:jc w:val="both"/>
        <w:rPr>
          <w:rFonts w:ascii="Arial" w:hAnsi="Arial" w:cs="Arial"/>
        </w:rPr>
      </w:pPr>
      <w:r w:rsidRPr="00971276">
        <w:rPr>
          <w:rFonts w:ascii="Arial" w:hAnsi="Arial" w:cs="Arial"/>
        </w:rPr>
        <w:t>A Hatósági Osztály szervezeti keretén belül történik a helyi adókkal –</w:t>
      </w:r>
      <w:r w:rsidR="0002289E" w:rsidRPr="00971276">
        <w:rPr>
          <w:rFonts w:ascii="Arial" w:hAnsi="Arial" w:cs="Arial"/>
        </w:rPr>
        <w:t xml:space="preserve"> </w:t>
      </w:r>
      <w:r w:rsidRPr="00971276">
        <w:rPr>
          <w:rFonts w:ascii="Arial" w:hAnsi="Arial" w:cs="Arial"/>
        </w:rPr>
        <w:t>építményadó, helyi iparűzési adó, idegenforgalmi adó, gépjárműadó</w:t>
      </w:r>
      <w:r w:rsidR="0002289E" w:rsidRPr="00971276">
        <w:rPr>
          <w:rFonts w:ascii="Arial" w:hAnsi="Arial" w:cs="Arial"/>
        </w:rPr>
        <w:t xml:space="preserve"> -</w:t>
      </w:r>
      <w:r w:rsidRPr="00971276">
        <w:rPr>
          <w:rFonts w:ascii="Arial" w:hAnsi="Arial" w:cs="Arial"/>
        </w:rPr>
        <w:t xml:space="preserve"> kapcsolatos ügyek intézése, és más a helyi adóztatással összefüggő feladatok, bejelentés, bevallás feldolgozása, adókötelezettség ellenőrzése, végrehajtási feladatok ellátása és egyéb ügyintézés.</w:t>
      </w:r>
    </w:p>
    <w:p w:rsidR="001E77AA" w:rsidRPr="00971276" w:rsidRDefault="003727F6" w:rsidP="00C01445">
      <w:pPr>
        <w:spacing w:after="0"/>
        <w:jc w:val="both"/>
        <w:rPr>
          <w:rFonts w:ascii="Arial" w:hAnsi="Arial" w:cs="Arial"/>
        </w:rPr>
      </w:pPr>
      <w:r w:rsidRPr="00971276">
        <w:rPr>
          <w:rFonts w:ascii="Arial" w:hAnsi="Arial" w:cs="Arial"/>
        </w:rPr>
        <w:lastRenderedPageBreak/>
        <w:t>Feladatkörünkbe tartozik továbbá az adók módjára behajtandó köztartozások kezelése, a kim</w:t>
      </w:r>
      <w:r w:rsidR="009A3F49" w:rsidRPr="00971276">
        <w:rPr>
          <w:rFonts w:ascii="Arial" w:hAnsi="Arial" w:cs="Arial"/>
        </w:rPr>
        <w:t>utatott köztartozások behajtása, adó- és értékbizonyítvány kiállítása, továbbá kérelemre a köztartozás mentesség igazolása.</w:t>
      </w:r>
    </w:p>
    <w:p w:rsidR="00C932A9" w:rsidRPr="00971276" w:rsidRDefault="00C932A9" w:rsidP="00C01445">
      <w:pPr>
        <w:spacing w:after="0"/>
        <w:jc w:val="both"/>
        <w:rPr>
          <w:rFonts w:ascii="Arial" w:hAnsi="Arial" w:cs="Arial"/>
        </w:rPr>
      </w:pPr>
    </w:p>
    <w:p w:rsidR="00B7168F" w:rsidRPr="00971276" w:rsidRDefault="00B7168F" w:rsidP="00C01445">
      <w:pPr>
        <w:pStyle w:val="Cmsor1"/>
        <w:spacing w:line="276" w:lineRule="auto"/>
        <w:jc w:val="both"/>
        <w:rPr>
          <w:rFonts w:ascii="Arial" w:hAnsi="Arial" w:cs="Arial"/>
          <w:sz w:val="22"/>
          <w:szCs w:val="22"/>
        </w:rPr>
      </w:pPr>
      <w:r w:rsidRPr="00971276">
        <w:rPr>
          <w:rFonts w:ascii="Arial" w:hAnsi="Arial" w:cs="Arial"/>
          <w:sz w:val="22"/>
          <w:szCs w:val="22"/>
        </w:rPr>
        <w:t>Az</w:t>
      </w:r>
      <w:r w:rsidR="00C520B7" w:rsidRPr="00971276">
        <w:rPr>
          <w:rFonts w:ascii="Arial" w:hAnsi="Arial" w:cs="Arial"/>
          <w:sz w:val="22"/>
          <w:szCs w:val="22"/>
        </w:rPr>
        <w:t xml:space="preserve"> önkormányzati adóhatóság hatáskörébe tartozó adók és adók módjára behajtandó köztartozások nyilvántartásának, kezelésének, elszámolásának, valamint az önkormányzati adóhatóság adatszolgáltatási eljárásának szabályairól </w:t>
      </w:r>
      <w:r w:rsidRPr="00971276">
        <w:rPr>
          <w:rFonts w:ascii="Arial" w:hAnsi="Arial" w:cs="Arial"/>
          <w:sz w:val="22"/>
          <w:szCs w:val="22"/>
        </w:rPr>
        <w:t xml:space="preserve"> 37/2015. (XII. 28.) NGM rendelet az adatszolgáltatási feladatokat </w:t>
      </w:r>
      <w:r w:rsidR="00760654" w:rsidRPr="00971276">
        <w:rPr>
          <w:rFonts w:ascii="Arial" w:hAnsi="Arial" w:cs="Arial"/>
          <w:sz w:val="22"/>
          <w:szCs w:val="22"/>
        </w:rPr>
        <w:t xml:space="preserve">és az önkormányzati adóhatóság által vezetendő nyilvántartások kötelező tartalmát </w:t>
      </w:r>
      <w:r w:rsidRPr="00971276">
        <w:rPr>
          <w:rFonts w:ascii="Arial" w:hAnsi="Arial" w:cs="Arial"/>
          <w:sz w:val="22"/>
          <w:szCs w:val="22"/>
        </w:rPr>
        <w:t xml:space="preserve">szabályozza. </w:t>
      </w:r>
    </w:p>
    <w:p w:rsidR="00C90C8F" w:rsidRPr="00971276" w:rsidRDefault="00C90C8F" w:rsidP="00C01445">
      <w:pPr>
        <w:autoSpaceDE w:val="0"/>
        <w:autoSpaceDN w:val="0"/>
        <w:adjustRightInd w:val="0"/>
        <w:spacing w:after="0"/>
        <w:jc w:val="both"/>
        <w:rPr>
          <w:rFonts w:ascii="Arial" w:hAnsi="Arial" w:cs="Arial"/>
        </w:rPr>
      </w:pPr>
      <w:r w:rsidRPr="00971276">
        <w:rPr>
          <w:rFonts w:ascii="Arial" w:hAnsi="Arial" w:cs="Arial"/>
        </w:rPr>
        <w:t>Ez alapján az önkormányzati adóhatóság hatáskörébe tartozó helyi adókra</w:t>
      </w:r>
      <w:proofErr w:type="gramStart"/>
      <w:r w:rsidRPr="00971276">
        <w:rPr>
          <w:rFonts w:ascii="Arial" w:hAnsi="Arial" w:cs="Arial"/>
        </w:rPr>
        <w:t>,  az</w:t>
      </w:r>
      <w:proofErr w:type="gramEnd"/>
      <w:r w:rsidRPr="00971276">
        <w:rPr>
          <w:rFonts w:ascii="Arial" w:hAnsi="Arial" w:cs="Arial"/>
        </w:rPr>
        <w:t xml:space="preserve"> önkormányzati adóhatóságnál adóüggyel összefüggésben fizetendő közigazgatási hatósági eljárási illetékekre vonatkozó nyilvántartásait, kezelését és elszámolását, és az ezzel kapcsolatos adatszolgáltatást is ellátja. </w:t>
      </w:r>
    </w:p>
    <w:p w:rsidR="00C90C8F" w:rsidRPr="00971276" w:rsidRDefault="00C90C8F" w:rsidP="00C01445">
      <w:pPr>
        <w:autoSpaceDE w:val="0"/>
        <w:autoSpaceDN w:val="0"/>
        <w:adjustRightInd w:val="0"/>
        <w:spacing w:after="0"/>
        <w:jc w:val="both"/>
        <w:rPr>
          <w:rFonts w:ascii="Arial" w:hAnsi="Arial" w:cs="Arial"/>
        </w:rPr>
      </w:pPr>
      <w:r w:rsidRPr="00971276">
        <w:rPr>
          <w:rFonts w:ascii="Arial" w:hAnsi="Arial" w:cs="Arial"/>
        </w:rPr>
        <w:t xml:space="preserve">Fenti rendelet szabályainak megfelelően, adóigazgatásban negyedéves, féléves zárásokat kell teljesíteni és továbbítani a Magyar Államkincstár </w:t>
      </w:r>
      <w:r w:rsidR="00696256" w:rsidRPr="00971276">
        <w:rPr>
          <w:rFonts w:ascii="Arial" w:hAnsi="Arial" w:cs="Arial"/>
        </w:rPr>
        <w:t xml:space="preserve">(a továbbiakban: MÁK) </w:t>
      </w:r>
      <w:r w:rsidR="00305B4C" w:rsidRPr="00971276">
        <w:rPr>
          <w:rFonts w:ascii="Arial" w:hAnsi="Arial" w:cs="Arial"/>
        </w:rPr>
        <w:t xml:space="preserve">illetékes igazgatósága részére </w:t>
      </w:r>
      <w:r w:rsidR="00B6567E" w:rsidRPr="00971276">
        <w:rPr>
          <w:rFonts w:ascii="Arial" w:hAnsi="Arial" w:cs="Arial"/>
        </w:rPr>
        <w:t xml:space="preserve">továbbá </w:t>
      </w:r>
      <w:r w:rsidRPr="00971276">
        <w:rPr>
          <w:rFonts w:ascii="Arial" w:hAnsi="Arial" w:cs="Arial"/>
        </w:rPr>
        <w:t>adatszolgáltatás</w:t>
      </w:r>
      <w:r w:rsidR="00B6567E" w:rsidRPr="00971276">
        <w:rPr>
          <w:rFonts w:ascii="Arial" w:hAnsi="Arial" w:cs="Arial"/>
        </w:rPr>
        <w:t>okat teljesíteni az adónemek vonatkozásában.</w:t>
      </w:r>
      <w:r w:rsidRPr="00971276">
        <w:rPr>
          <w:rFonts w:ascii="Arial" w:hAnsi="Arial" w:cs="Arial"/>
        </w:rPr>
        <w:t xml:space="preserve"> </w:t>
      </w:r>
    </w:p>
    <w:p w:rsidR="00184378" w:rsidRPr="00971276" w:rsidRDefault="0044521B" w:rsidP="00C01445">
      <w:pPr>
        <w:spacing w:after="0"/>
        <w:jc w:val="both"/>
        <w:rPr>
          <w:rFonts w:ascii="Arial" w:hAnsi="Arial" w:cs="Arial"/>
        </w:rPr>
      </w:pPr>
      <w:r w:rsidRPr="00971276">
        <w:rPr>
          <w:rFonts w:ascii="Arial" w:hAnsi="Arial" w:cs="Arial"/>
        </w:rPr>
        <w:t xml:space="preserve">Az adóügyi feladatot végző köztisztviselők </w:t>
      </w:r>
      <w:r w:rsidR="00184378" w:rsidRPr="00971276">
        <w:rPr>
          <w:rFonts w:ascii="Arial" w:hAnsi="Arial" w:cs="Arial"/>
        </w:rPr>
        <w:t>az önkormányzati adók behajtásá</w:t>
      </w:r>
      <w:r w:rsidRPr="00971276">
        <w:rPr>
          <w:rFonts w:ascii="Arial" w:hAnsi="Arial" w:cs="Arial"/>
        </w:rPr>
        <w:t>n túl ellátják még a következő feladatokat:</w:t>
      </w:r>
      <w:r w:rsidR="00184378" w:rsidRPr="00971276">
        <w:rPr>
          <w:rFonts w:ascii="Arial" w:hAnsi="Arial" w:cs="Arial"/>
        </w:rPr>
        <w:t xml:space="preserve"> </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Az önkormányzati adóhatóság adószámláinak kezelése. Az adószámlák bankszámla kivonatának megérkezése után megtörté</w:t>
      </w:r>
      <w:r w:rsidR="0044521B" w:rsidRPr="00971276">
        <w:rPr>
          <w:rFonts w:ascii="Arial" w:hAnsi="Arial" w:cs="Arial"/>
        </w:rPr>
        <w:t>nik a befizetések beazonosítása</w:t>
      </w:r>
      <w:r w:rsidRPr="00971276">
        <w:rPr>
          <w:rFonts w:ascii="Arial" w:hAnsi="Arial" w:cs="Arial"/>
        </w:rPr>
        <w:t xml:space="preserve"> az adózókra. A bevételek és kiadások rögzítését követően, elkészülnek a pénzforgalmi naplók. </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 xml:space="preserve">Intézkedés történik a téves befizetések átfutóra helyezéséről, túlfizetések rendezéséről, könyveléséről. </w:t>
      </w:r>
    </w:p>
    <w:p w:rsidR="00C22189" w:rsidRPr="00C83BE9" w:rsidRDefault="0002289E" w:rsidP="00D767B0">
      <w:pPr>
        <w:pStyle w:val="Listaszerbekezds"/>
        <w:numPr>
          <w:ilvl w:val="0"/>
          <w:numId w:val="7"/>
        </w:numPr>
        <w:spacing w:after="0" w:line="240" w:lineRule="auto"/>
        <w:ind w:left="0"/>
        <w:jc w:val="both"/>
        <w:rPr>
          <w:rFonts w:ascii="Arial" w:hAnsi="Arial" w:cs="Arial"/>
        </w:rPr>
      </w:pPr>
      <w:r w:rsidRPr="00C83BE9">
        <w:rPr>
          <w:rFonts w:ascii="Arial" w:hAnsi="Arial" w:cs="Arial"/>
        </w:rPr>
        <w:t>ASP</w:t>
      </w:r>
      <w:r w:rsidR="00C22189" w:rsidRPr="00C83BE9">
        <w:rPr>
          <w:rFonts w:ascii="Arial" w:hAnsi="Arial" w:cs="Arial"/>
        </w:rPr>
        <w:t xml:space="preserve"> program verzió váltásával kapcsolatos feladatok elvégzése</w:t>
      </w:r>
      <w:r w:rsidR="00C83BE9">
        <w:rPr>
          <w:rFonts w:ascii="Arial" w:hAnsi="Arial" w:cs="Arial"/>
        </w:rPr>
        <w:t>.</w:t>
      </w:r>
    </w:p>
    <w:p w:rsidR="00184378" w:rsidRPr="00971276" w:rsidRDefault="00184378" w:rsidP="00D767B0">
      <w:pPr>
        <w:pStyle w:val="Listaszerbekezds"/>
        <w:numPr>
          <w:ilvl w:val="0"/>
          <w:numId w:val="7"/>
        </w:numPr>
        <w:spacing w:after="0" w:line="240" w:lineRule="auto"/>
        <w:ind w:left="0"/>
        <w:jc w:val="both"/>
        <w:rPr>
          <w:rFonts w:ascii="Arial" w:hAnsi="Arial" w:cs="Arial"/>
        </w:rPr>
      </w:pPr>
      <w:r w:rsidRPr="00971276">
        <w:rPr>
          <w:rFonts w:ascii="Arial" w:hAnsi="Arial" w:cs="Arial"/>
        </w:rPr>
        <w:t>Adóerő</w:t>
      </w:r>
      <w:r w:rsidR="005944DE" w:rsidRPr="00971276">
        <w:rPr>
          <w:rFonts w:ascii="Arial" w:hAnsi="Arial" w:cs="Arial"/>
        </w:rPr>
        <w:t xml:space="preserve"> </w:t>
      </w:r>
      <w:r w:rsidRPr="00971276">
        <w:rPr>
          <w:rFonts w:ascii="Arial" w:hAnsi="Arial" w:cs="Arial"/>
        </w:rPr>
        <w:t>képesség mértékéről adatszolgáltatás a Közgazdasági Osztály részére.</w:t>
      </w:r>
    </w:p>
    <w:p w:rsidR="00DF59EA" w:rsidRPr="00971276" w:rsidRDefault="00DF59EA" w:rsidP="00C01445">
      <w:pPr>
        <w:autoSpaceDE w:val="0"/>
        <w:autoSpaceDN w:val="0"/>
        <w:adjustRightInd w:val="0"/>
        <w:spacing w:after="0"/>
        <w:jc w:val="both"/>
        <w:rPr>
          <w:rFonts w:ascii="Arial" w:hAnsi="Arial" w:cs="Arial"/>
        </w:rPr>
      </w:pPr>
    </w:p>
    <w:p w:rsidR="00C90C8F" w:rsidRPr="00971276" w:rsidRDefault="00DF59EA" w:rsidP="00C01445">
      <w:pPr>
        <w:autoSpaceDE w:val="0"/>
        <w:autoSpaceDN w:val="0"/>
        <w:adjustRightInd w:val="0"/>
        <w:spacing w:after="0"/>
        <w:jc w:val="both"/>
        <w:rPr>
          <w:rFonts w:ascii="Arial" w:hAnsi="Arial" w:cs="Arial"/>
        </w:rPr>
      </w:pPr>
      <w:r w:rsidRPr="00971276">
        <w:rPr>
          <w:rFonts w:ascii="Arial" w:hAnsi="Arial" w:cs="Arial"/>
        </w:rPr>
        <w:t xml:space="preserve">Az adónyilvántartás vezetése az 1989-ben bevezetett a Pénzügyminisztérium által jóváhagyott </w:t>
      </w:r>
      <w:r w:rsidR="0002289E" w:rsidRPr="00971276">
        <w:rPr>
          <w:rFonts w:ascii="Arial" w:hAnsi="Arial" w:cs="Arial"/>
        </w:rPr>
        <w:t xml:space="preserve">Magyar Államkincstár </w:t>
      </w:r>
      <w:r w:rsidR="001925F2" w:rsidRPr="00971276">
        <w:rPr>
          <w:rFonts w:ascii="Arial" w:hAnsi="Arial" w:cs="Arial"/>
        </w:rPr>
        <w:t>által rendszeresített Ö</w:t>
      </w:r>
      <w:r w:rsidRPr="00971276">
        <w:rPr>
          <w:rFonts w:ascii="Arial" w:hAnsi="Arial" w:cs="Arial"/>
        </w:rPr>
        <w:t xml:space="preserve">NKADO </w:t>
      </w:r>
      <w:r w:rsidR="0002289E" w:rsidRPr="00971276">
        <w:rPr>
          <w:rFonts w:ascii="Arial" w:hAnsi="Arial" w:cs="Arial"/>
        </w:rPr>
        <w:t>pr</w:t>
      </w:r>
      <w:r w:rsidR="005D02AA" w:rsidRPr="00971276">
        <w:rPr>
          <w:rFonts w:ascii="Arial" w:hAnsi="Arial" w:cs="Arial"/>
        </w:rPr>
        <w:t>ogrammal történt 2017. március 31-ig</w:t>
      </w:r>
      <w:r w:rsidR="0002289E" w:rsidRPr="00971276">
        <w:rPr>
          <w:rFonts w:ascii="Arial" w:hAnsi="Arial" w:cs="Arial"/>
        </w:rPr>
        <w:t>.</w:t>
      </w:r>
    </w:p>
    <w:p w:rsidR="00573C38" w:rsidRPr="00971276" w:rsidRDefault="001925F2" w:rsidP="00C01445">
      <w:pPr>
        <w:autoSpaceDE w:val="0"/>
        <w:autoSpaceDN w:val="0"/>
        <w:adjustRightInd w:val="0"/>
        <w:spacing w:after="0"/>
        <w:jc w:val="both"/>
        <w:rPr>
          <w:rFonts w:ascii="Arial" w:hAnsi="Arial" w:cs="Arial"/>
        </w:rPr>
      </w:pPr>
      <w:r w:rsidRPr="00971276">
        <w:rPr>
          <w:rFonts w:ascii="Arial" w:hAnsi="Arial" w:cs="Arial"/>
        </w:rPr>
        <w:t>Az Ö</w:t>
      </w:r>
      <w:r w:rsidR="00573C38" w:rsidRPr="00971276">
        <w:rPr>
          <w:rFonts w:ascii="Arial" w:hAnsi="Arial" w:cs="Arial"/>
        </w:rPr>
        <w:t>NKADO programot 2017</w:t>
      </w:r>
      <w:r w:rsidR="005944DE" w:rsidRPr="00971276">
        <w:rPr>
          <w:rFonts w:ascii="Arial" w:hAnsi="Arial" w:cs="Arial"/>
        </w:rPr>
        <w:t xml:space="preserve">. </w:t>
      </w:r>
      <w:r w:rsidR="005D02AA" w:rsidRPr="00971276">
        <w:rPr>
          <w:rFonts w:ascii="Arial" w:hAnsi="Arial" w:cs="Arial"/>
        </w:rPr>
        <w:t>április 1. napjától</w:t>
      </w:r>
      <w:r w:rsidR="00573C38" w:rsidRPr="00971276">
        <w:rPr>
          <w:rFonts w:ascii="Arial" w:hAnsi="Arial" w:cs="Arial"/>
        </w:rPr>
        <w:t xml:space="preserve"> </w:t>
      </w:r>
      <w:r w:rsidR="00117905" w:rsidRPr="00971276">
        <w:rPr>
          <w:rFonts w:ascii="Arial" w:hAnsi="Arial" w:cs="Arial"/>
        </w:rPr>
        <w:t>az elektronikus közigazgatás</w:t>
      </w:r>
      <w:r w:rsidR="00756EEB" w:rsidRPr="00971276">
        <w:rPr>
          <w:rFonts w:ascii="Arial" w:hAnsi="Arial" w:cs="Arial"/>
        </w:rPr>
        <w:t xml:space="preserve"> kiterjesztésének állomásaként a közigazgatási feladatokat támog</w:t>
      </w:r>
      <w:r w:rsidR="00696256" w:rsidRPr="00971276">
        <w:rPr>
          <w:rFonts w:ascii="Arial" w:hAnsi="Arial" w:cs="Arial"/>
        </w:rPr>
        <w:t>ató, az állam által biztosított</w:t>
      </w:r>
      <w:r w:rsidR="00756EEB" w:rsidRPr="00971276">
        <w:rPr>
          <w:rFonts w:ascii="Arial" w:hAnsi="Arial" w:cs="Arial"/>
        </w:rPr>
        <w:t xml:space="preserve"> központi számítástechnikai hálózaton keresztül távoli alkalmazásszolgáltatást nyújtó számítástechnikai rendszer az önkormányzati ASP</w:t>
      </w:r>
      <w:r w:rsidR="00696256" w:rsidRPr="00971276">
        <w:rPr>
          <w:rFonts w:ascii="Arial" w:hAnsi="Arial" w:cs="Arial"/>
        </w:rPr>
        <w:t xml:space="preserve"> (</w:t>
      </w:r>
      <w:proofErr w:type="spellStart"/>
      <w:r w:rsidR="00696256" w:rsidRPr="00971276">
        <w:rPr>
          <w:rStyle w:val="st"/>
          <w:rFonts w:ascii="Arial" w:hAnsi="Arial" w:cs="Arial"/>
        </w:rPr>
        <w:t>Application</w:t>
      </w:r>
      <w:proofErr w:type="spellEnd"/>
      <w:r w:rsidR="00696256" w:rsidRPr="00971276">
        <w:rPr>
          <w:rStyle w:val="st"/>
          <w:rFonts w:ascii="Arial" w:hAnsi="Arial" w:cs="Arial"/>
        </w:rPr>
        <w:t xml:space="preserve"> Service </w:t>
      </w:r>
      <w:proofErr w:type="spellStart"/>
      <w:r w:rsidR="00696256" w:rsidRPr="00971276">
        <w:rPr>
          <w:rStyle w:val="st"/>
          <w:rFonts w:ascii="Arial" w:hAnsi="Arial" w:cs="Arial"/>
        </w:rPr>
        <w:t>Provider</w:t>
      </w:r>
      <w:proofErr w:type="spellEnd"/>
      <w:r w:rsidR="00696256" w:rsidRPr="00971276">
        <w:rPr>
          <w:rStyle w:val="st"/>
          <w:rFonts w:ascii="Arial" w:hAnsi="Arial" w:cs="Arial"/>
        </w:rPr>
        <w:t>)</w:t>
      </w:r>
      <w:r w:rsidR="00756EEB" w:rsidRPr="00971276">
        <w:rPr>
          <w:rFonts w:ascii="Arial" w:hAnsi="Arial" w:cs="Arial"/>
        </w:rPr>
        <w:t xml:space="preserve"> </w:t>
      </w:r>
      <w:r w:rsidR="00696256" w:rsidRPr="00971276">
        <w:rPr>
          <w:rFonts w:ascii="Arial" w:hAnsi="Arial" w:cs="Arial"/>
        </w:rPr>
        <w:t xml:space="preserve">alkalmazás-szolgáltatás </w:t>
      </w:r>
      <w:r w:rsidR="0044521B" w:rsidRPr="00971276">
        <w:rPr>
          <w:rFonts w:ascii="Arial" w:hAnsi="Arial" w:cs="Arial"/>
        </w:rPr>
        <w:t xml:space="preserve">(ASP ADO) </w:t>
      </w:r>
      <w:r w:rsidR="0002289E" w:rsidRPr="00971276">
        <w:rPr>
          <w:rFonts w:ascii="Arial" w:hAnsi="Arial" w:cs="Arial"/>
        </w:rPr>
        <w:t>váltotta fel.</w:t>
      </w:r>
    </w:p>
    <w:p w:rsidR="00C90C8F" w:rsidRPr="00BD7E0A" w:rsidRDefault="00C90C8F" w:rsidP="00D767B0">
      <w:pPr>
        <w:numPr>
          <w:ilvl w:val="1"/>
          <w:numId w:val="1"/>
        </w:numPr>
        <w:spacing w:before="240" w:after="240"/>
        <w:jc w:val="both"/>
        <w:rPr>
          <w:rFonts w:ascii="Arial" w:hAnsi="Arial" w:cs="Arial"/>
          <w:b/>
        </w:rPr>
      </w:pPr>
      <w:r w:rsidRPr="00BD7E0A">
        <w:rPr>
          <w:rFonts w:ascii="Arial" w:hAnsi="Arial" w:cs="Arial"/>
          <w:b/>
        </w:rPr>
        <w:t>Építményadó</w:t>
      </w:r>
    </w:p>
    <w:p w:rsidR="00BD7E0A" w:rsidRDefault="00BD7E0A" w:rsidP="00BD7E0A">
      <w:pPr>
        <w:pStyle w:val="Listaszerbekezds"/>
        <w:spacing w:after="240" w:line="240" w:lineRule="auto"/>
        <w:ind w:left="0"/>
        <w:jc w:val="both"/>
        <w:rPr>
          <w:rFonts w:ascii="Arial" w:hAnsi="Arial" w:cs="Arial"/>
        </w:rPr>
      </w:pPr>
      <w:r>
        <w:rPr>
          <w:rFonts w:ascii="Arial" w:hAnsi="Arial" w:cs="Arial"/>
        </w:rPr>
        <w:t>Építményadó esetében az adó mértéke 2016. január 1. napjától: szállásépület, szálláshely - ide nem értve az egyéb szálláshelyet - esetén 1.000 forint/m</w:t>
      </w:r>
      <w:r>
        <w:rPr>
          <w:rFonts w:ascii="Arial" w:hAnsi="Arial" w:cs="Arial"/>
          <w:vertAlign w:val="superscript"/>
        </w:rPr>
        <w:t>2</w:t>
      </w:r>
      <w:r>
        <w:rPr>
          <w:rFonts w:ascii="Arial" w:hAnsi="Arial" w:cs="Arial"/>
        </w:rPr>
        <w:t xml:space="preserve">/év. Kereskedelmi egység, iroda, szolgáltató tevékenység végzésre szolgáló építmény esetén, - ide nem értve az </w:t>
      </w:r>
      <w:r>
        <w:rPr>
          <w:rFonts w:ascii="Arial" w:hAnsi="Arial" w:cs="Arial"/>
          <w:i/>
          <w:iCs/>
        </w:rPr>
        <w:t>előzőekben említettek</w:t>
      </w:r>
      <w:r>
        <w:rPr>
          <w:rFonts w:ascii="Arial" w:hAnsi="Arial" w:cs="Arial"/>
        </w:rPr>
        <w:t xml:space="preserve"> hatálya alá tartozó építményeket - 800 forint/m</w:t>
      </w:r>
      <w:r>
        <w:rPr>
          <w:rFonts w:ascii="Arial" w:hAnsi="Arial" w:cs="Arial"/>
          <w:vertAlign w:val="superscript"/>
        </w:rPr>
        <w:t>2</w:t>
      </w:r>
      <w:r>
        <w:rPr>
          <w:rFonts w:ascii="Arial" w:hAnsi="Arial" w:cs="Arial"/>
        </w:rPr>
        <w:t>/év. Lakás, lakóépület, a lakáshoz, üdülőhöz tartozó gépjárműtároló és minden más építmény, amely az előző két esetben leírtak hatálya alá nem tartozó építmény esetén 600 forint/m</w:t>
      </w:r>
      <w:r>
        <w:rPr>
          <w:rFonts w:ascii="Arial" w:hAnsi="Arial" w:cs="Arial"/>
          <w:vertAlign w:val="superscript"/>
        </w:rPr>
        <w:t>2</w:t>
      </w:r>
      <w:r>
        <w:rPr>
          <w:rFonts w:ascii="Arial" w:hAnsi="Arial" w:cs="Arial"/>
        </w:rPr>
        <w:t>/év.</w:t>
      </w:r>
    </w:p>
    <w:p w:rsidR="00BD7E0A" w:rsidRDefault="00BD7E0A" w:rsidP="00BD7E0A">
      <w:pPr>
        <w:pStyle w:val="Listaszerbekezds"/>
        <w:spacing w:before="240" w:after="240" w:line="240" w:lineRule="auto"/>
        <w:ind w:left="0"/>
        <w:jc w:val="both"/>
        <w:rPr>
          <w:rFonts w:ascii="Arial" w:hAnsi="Arial" w:cs="Arial"/>
        </w:rPr>
      </w:pPr>
      <w:r>
        <w:rPr>
          <w:rFonts w:ascii="Arial" w:hAnsi="Arial" w:cs="Arial"/>
        </w:rPr>
        <w:t>Építményadó hatálya alá tartozó adózók száma az alábbiak szerint alakult:</w:t>
      </w:r>
    </w:p>
    <w:tbl>
      <w:tblPr>
        <w:tblW w:w="8847" w:type="dxa"/>
        <w:jc w:val="center"/>
        <w:tblCellMar>
          <w:left w:w="70" w:type="dxa"/>
          <w:right w:w="70" w:type="dxa"/>
        </w:tblCellMar>
        <w:tblLook w:val="04A0" w:firstRow="1" w:lastRow="0" w:firstColumn="1" w:lastColumn="0" w:noHBand="0" w:noVBand="1"/>
      </w:tblPr>
      <w:tblGrid>
        <w:gridCol w:w="4425"/>
        <w:gridCol w:w="4422"/>
      </w:tblGrid>
      <w:tr w:rsidR="00BD7E0A" w:rsidTr="00BD7E0A">
        <w:trPr>
          <w:trHeight w:val="702"/>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adózók száma ismétlődések nélkül (fő)</w:t>
            </w:r>
          </w:p>
        </w:tc>
        <w:tc>
          <w:tcPr>
            <w:tcW w:w="4422" w:type="dxa"/>
            <w:tcBorders>
              <w:top w:val="single" w:sz="4" w:space="0" w:color="auto"/>
              <w:left w:val="nil"/>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adózók részére történt kivetések száma (fő)</w:t>
            </w:r>
          </w:p>
        </w:tc>
      </w:tr>
      <w:tr w:rsidR="00BD7E0A" w:rsidRPr="00BD7E0A" w:rsidTr="00BD7E0A">
        <w:trPr>
          <w:trHeight w:val="255"/>
          <w:jc w:val="center"/>
        </w:trPr>
        <w:tc>
          <w:tcPr>
            <w:tcW w:w="4425"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4 082</w:t>
            </w:r>
          </w:p>
        </w:tc>
        <w:tc>
          <w:tcPr>
            <w:tcW w:w="4422"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6 371</w:t>
            </w:r>
          </w:p>
        </w:tc>
      </w:tr>
      <w:tr w:rsidR="00BD7E0A" w:rsidRPr="00BD7E0A" w:rsidTr="00BD7E0A">
        <w:trPr>
          <w:trHeight w:val="1226"/>
          <w:jc w:val="center"/>
        </w:trPr>
        <w:tc>
          <w:tcPr>
            <w:tcW w:w="4425" w:type="dxa"/>
            <w:tcBorders>
              <w:top w:val="single" w:sz="4" w:space="0" w:color="auto"/>
              <w:left w:val="single" w:sz="4" w:space="0" w:color="auto"/>
              <w:bottom w:val="single" w:sz="4" w:space="0" w:color="auto"/>
              <w:right w:val="single" w:sz="4" w:space="0" w:color="auto"/>
            </w:tcBorders>
            <w:hideMark/>
          </w:tcPr>
          <w:p w:rsidR="00BD7E0A" w:rsidRPr="00BD7E0A" w:rsidRDefault="00BD7E0A">
            <w:pPr>
              <w:spacing w:after="0" w:line="240" w:lineRule="auto"/>
              <w:rPr>
                <w:rFonts w:ascii="Arial" w:eastAsia="Times New Roman" w:hAnsi="Arial" w:cs="Arial"/>
                <w:lang w:eastAsia="hu-HU"/>
              </w:rPr>
            </w:pPr>
            <w:r w:rsidRPr="00BD7E0A">
              <w:rPr>
                <w:rFonts w:ascii="Arial" w:eastAsia="Times New Roman" w:hAnsi="Arial" w:cs="Arial"/>
                <w:lang w:eastAsia="hu-HU"/>
              </w:rPr>
              <w:t>A több ingatlannal, vagy ingatlanon belül több jellegű építménnyel (pl. garázs, gazdasági épület, üzlet, stb.) rendelkezők kiszűrésre kerültek.</w:t>
            </w:r>
          </w:p>
        </w:tc>
        <w:tc>
          <w:tcPr>
            <w:tcW w:w="4422" w:type="dxa"/>
            <w:tcBorders>
              <w:top w:val="single" w:sz="4" w:space="0" w:color="auto"/>
              <w:left w:val="nil"/>
              <w:bottom w:val="single" w:sz="4" w:space="0" w:color="auto"/>
              <w:right w:val="single" w:sz="4" w:space="0" w:color="auto"/>
            </w:tcBorders>
            <w:hideMark/>
          </w:tcPr>
          <w:p w:rsidR="00BD7E0A" w:rsidRPr="00BD7E0A" w:rsidRDefault="00BD7E0A">
            <w:pPr>
              <w:spacing w:after="0" w:line="240" w:lineRule="auto"/>
              <w:rPr>
                <w:rFonts w:ascii="Arial" w:eastAsia="Times New Roman" w:hAnsi="Arial" w:cs="Arial"/>
                <w:lang w:eastAsia="hu-HU"/>
              </w:rPr>
            </w:pPr>
            <w:r w:rsidRPr="00BD7E0A">
              <w:rPr>
                <w:rFonts w:ascii="Arial" w:eastAsia="Times New Roman" w:hAnsi="Arial" w:cs="Arial"/>
                <w:lang w:eastAsia="hu-HU"/>
              </w:rPr>
              <w:t>Az adat ismétlődéseket tartalmaz, mert több adózó esetén előfordul, hogy több ingatlannal, vagy ingatlanon belül több jellegű építménnyel (pl. garázs, gazdasági épület, üzlet, stb.) rendelkezik.</w:t>
            </w:r>
          </w:p>
        </w:tc>
      </w:tr>
    </w:tbl>
    <w:p w:rsidR="00BD7E0A" w:rsidRPr="00BD7E0A" w:rsidRDefault="00BD7E0A" w:rsidP="00BD7E0A">
      <w:pPr>
        <w:pStyle w:val="Listaszerbekezds"/>
        <w:spacing w:before="240" w:after="240" w:line="240" w:lineRule="auto"/>
        <w:ind w:left="142"/>
        <w:jc w:val="both"/>
        <w:rPr>
          <w:rFonts w:ascii="Arial" w:hAnsi="Arial" w:cs="Arial"/>
        </w:rPr>
      </w:pPr>
      <w:r w:rsidRPr="00BD7E0A">
        <w:rPr>
          <w:rFonts w:ascii="Arial" w:hAnsi="Arial" w:cs="Arial"/>
        </w:rPr>
        <w:lastRenderedPageBreak/>
        <w:t xml:space="preserve"> Az adótárgyak száma a következő:</w:t>
      </w:r>
    </w:p>
    <w:tbl>
      <w:tblPr>
        <w:tblW w:w="8950" w:type="dxa"/>
        <w:jc w:val="center"/>
        <w:tblCellMar>
          <w:left w:w="70" w:type="dxa"/>
          <w:right w:w="70" w:type="dxa"/>
        </w:tblCellMar>
        <w:tblLook w:val="04A0" w:firstRow="1" w:lastRow="0" w:firstColumn="1" w:lastColumn="0" w:noHBand="0" w:noVBand="1"/>
      </w:tblPr>
      <w:tblGrid>
        <w:gridCol w:w="4476"/>
        <w:gridCol w:w="4474"/>
      </w:tblGrid>
      <w:tr w:rsidR="00BD7E0A" w:rsidRPr="00BD7E0A" w:rsidTr="00BD7E0A">
        <w:trPr>
          <w:trHeight w:val="702"/>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különböző helyrajzi számon lévő ingatlanok száma (db)</w:t>
            </w:r>
          </w:p>
        </w:tc>
        <w:tc>
          <w:tcPr>
            <w:tcW w:w="4474"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center"/>
              <w:rPr>
                <w:rFonts w:ascii="Arial" w:eastAsia="Times New Roman" w:hAnsi="Arial" w:cs="Arial"/>
                <w:b/>
                <w:bCs/>
                <w:lang w:eastAsia="hu-HU"/>
              </w:rPr>
            </w:pPr>
            <w:r w:rsidRPr="00BD7E0A">
              <w:rPr>
                <w:rFonts w:ascii="Arial" w:eastAsia="Times New Roman" w:hAnsi="Arial" w:cs="Arial"/>
                <w:b/>
                <w:bCs/>
                <w:lang w:eastAsia="hu-HU"/>
              </w:rPr>
              <w:t>nyilvántartásban lévő ingatlanokra vonatkozó kivetések száma (db)</w:t>
            </w:r>
          </w:p>
        </w:tc>
      </w:tr>
      <w:tr w:rsidR="00BD7E0A" w:rsidRPr="00BD7E0A" w:rsidTr="00BD7E0A">
        <w:trPr>
          <w:trHeight w:val="255"/>
          <w:jc w:val="center"/>
        </w:trPr>
        <w:tc>
          <w:tcPr>
            <w:tcW w:w="4476" w:type="dxa"/>
            <w:tcBorders>
              <w:top w:val="single" w:sz="4" w:space="0" w:color="auto"/>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4 266</w:t>
            </w:r>
          </w:p>
        </w:tc>
        <w:tc>
          <w:tcPr>
            <w:tcW w:w="4474" w:type="dxa"/>
            <w:tcBorders>
              <w:top w:val="single" w:sz="4" w:space="0" w:color="auto"/>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6 610</w:t>
            </w:r>
          </w:p>
        </w:tc>
      </w:tr>
      <w:tr w:rsidR="00BD7E0A" w:rsidTr="00BD7E0A">
        <w:trPr>
          <w:trHeight w:val="729"/>
          <w:jc w:val="center"/>
        </w:trPr>
        <w:tc>
          <w:tcPr>
            <w:tcW w:w="4476" w:type="dxa"/>
            <w:tcBorders>
              <w:top w:val="single" w:sz="4" w:space="0" w:color="auto"/>
              <w:left w:val="single" w:sz="4" w:space="0" w:color="auto"/>
              <w:bottom w:val="single" w:sz="4" w:space="0" w:color="auto"/>
              <w:right w:val="single" w:sz="4" w:space="0" w:color="auto"/>
            </w:tcBorders>
            <w:hideMark/>
          </w:tcPr>
          <w:p w:rsidR="00BD7E0A" w:rsidRDefault="00BD7E0A">
            <w:pPr>
              <w:spacing w:after="0" w:line="240" w:lineRule="auto"/>
              <w:rPr>
                <w:rFonts w:ascii="Arial" w:eastAsia="Times New Roman" w:hAnsi="Arial" w:cs="Arial"/>
                <w:lang w:eastAsia="hu-HU"/>
              </w:rPr>
            </w:pPr>
            <w:r>
              <w:rPr>
                <w:rFonts w:ascii="Arial" w:eastAsia="Times New Roman" w:hAnsi="Arial" w:cs="Arial"/>
                <w:lang w:eastAsia="hu-HU"/>
              </w:rPr>
              <w:t xml:space="preserve">Egy helyrajzi számon lévő, a főépülettől különböző jellegű építményeket (pl. garázs, gazdasági épület, stb.) nem tartalmazza. </w:t>
            </w:r>
          </w:p>
        </w:tc>
        <w:tc>
          <w:tcPr>
            <w:tcW w:w="4474" w:type="dxa"/>
            <w:tcBorders>
              <w:top w:val="single" w:sz="4" w:space="0" w:color="auto"/>
              <w:left w:val="nil"/>
              <w:bottom w:val="single" w:sz="4" w:space="0" w:color="auto"/>
              <w:right w:val="single" w:sz="4" w:space="0" w:color="auto"/>
            </w:tcBorders>
            <w:hideMark/>
          </w:tcPr>
          <w:p w:rsidR="00BD7E0A" w:rsidRDefault="00BD7E0A">
            <w:pPr>
              <w:spacing w:after="0" w:line="240" w:lineRule="auto"/>
              <w:rPr>
                <w:rFonts w:ascii="Arial" w:eastAsia="Times New Roman" w:hAnsi="Arial" w:cs="Arial"/>
                <w:lang w:eastAsia="hu-HU"/>
              </w:rPr>
            </w:pPr>
            <w:r>
              <w:rPr>
                <w:rFonts w:ascii="Arial" w:eastAsia="Times New Roman" w:hAnsi="Arial" w:cs="Arial"/>
                <w:lang w:eastAsia="hu-HU"/>
              </w:rPr>
              <w:t>Az ingatlanok számában a résztulajdonok miatt ismétlődések szerepelnek. Azonos helyrajzi számon más-más jellegű építmények is előfordulnak.</w:t>
            </w:r>
          </w:p>
        </w:tc>
      </w:tr>
    </w:tbl>
    <w:p w:rsidR="00BD7E0A" w:rsidRDefault="00BD7E0A" w:rsidP="00BD7E0A">
      <w:pPr>
        <w:spacing w:before="240" w:after="120" w:line="240" w:lineRule="auto"/>
        <w:jc w:val="both"/>
        <w:rPr>
          <w:rFonts w:ascii="Arial" w:hAnsi="Arial" w:cs="Arial"/>
        </w:rPr>
      </w:pPr>
      <w:r>
        <w:rPr>
          <w:rFonts w:ascii="Arial" w:hAnsi="Arial" w:cs="Arial"/>
        </w:rPr>
        <w:t>Az adóbevallások alapján jelenleg adókötelezettség alá eső terület:</w:t>
      </w:r>
    </w:p>
    <w:tbl>
      <w:tblPr>
        <w:tblW w:w="8925" w:type="dxa"/>
        <w:jc w:val="center"/>
        <w:tblCellMar>
          <w:left w:w="70" w:type="dxa"/>
          <w:right w:w="70" w:type="dxa"/>
        </w:tblCellMar>
        <w:tblLook w:val="04A0" w:firstRow="1" w:lastRow="0" w:firstColumn="1" w:lastColumn="0" w:noHBand="0" w:noVBand="1"/>
      </w:tblPr>
      <w:tblGrid>
        <w:gridCol w:w="4564"/>
        <w:gridCol w:w="4361"/>
      </w:tblGrid>
      <w:tr w:rsidR="00BD7E0A" w:rsidTr="00BD7E0A">
        <w:trPr>
          <w:trHeight w:val="519"/>
          <w:jc w:val="center"/>
        </w:trPr>
        <w:tc>
          <w:tcPr>
            <w:tcW w:w="4564" w:type="dxa"/>
            <w:tcBorders>
              <w:top w:val="single" w:sz="4" w:space="0" w:color="auto"/>
              <w:left w:val="single" w:sz="4" w:space="0" w:color="auto"/>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építmények összes alapterülete (m</w:t>
            </w:r>
            <w:r>
              <w:rPr>
                <w:rFonts w:ascii="Arial" w:eastAsia="Times New Roman" w:hAnsi="Arial" w:cs="Arial"/>
                <w:b/>
                <w:bCs/>
                <w:vertAlign w:val="superscript"/>
                <w:lang w:eastAsia="hu-HU"/>
              </w:rPr>
              <w:t>2</w:t>
            </w:r>
            <w:r>
              <w:rPr>
                <w:rFonts w:ascii="Arial" w:eastAsia="Times New Roman" w:hAnsi="Arial" w:cs="Arial"/>
                <w:b/>
                <w:bCs/>
                <w:lang w:eastAsia="hu-HU"/>
              </w:rPr>
              <w:t>)</w:t>
            </w:r>
          </w:p>
        </w:tc>
        <w:tc>
          <w:tcPr>
            <w:tcW w:w="4361" w:type="dxa"/>
            <w:tcBorders>
              <w:top w:val="single" w:sz="4" w:space="0" w:color="auto"/>
              <w:left w:val="nil"/>
              <w:bottom w:val="single" w:sz="4" w:space="0" w:color="auto"/>
              <w:right w:val="single" w:sz="4" w:space="0" w:color="auto"/>
            </w:tcBorders>
            <w:vAlign w:val="center"/>
            <w:hideMark/>
          </w:tcPr>
          <w:p w:rsidR="00BD7E0A" w:rsidRDefault="00BD7E0A">
            <w:pPr>
              <w:spacing w:after="0" w:line="240" w:lineRule="auto"/>
              <w:jc w:val="center"/>
              <w:rPr>
                <w:rFonts w:ascii="Arial" w:eastAsia="Times New Roman" w:hAnsi="Arial" w:cs="Arial"/>
                <w:b/>
                <w:bCs/>
                <w:lang w:eastAsia="hu-HU"/>
              </w:rPr>
            </w:pPr>
            <w:r>
              <w:rPr>
                <w:rFonts w:ascii="Arial" w:eastAsia="Times New Roman" w:hAnsi="Arial" w:cs="Arial"/>
                <w:b/>
                <w:bCs/>
                <w:lang w:eastAsia="hu-HU"/>
              </w:rPr>
              <w:t>tulajdoni hányad szerinti terület (m</w:t>
            </w:r>
            <w:r>
              <w:rPr>
                <w:rFonts w:ascii="Arial" w:eastAsia="Times New Roman" w:hAnsi="Arial" w:cs="Arial"/>
                <w:b/>
                <w:bCs/>
                <w:vertAlign w:val="superscript"/>
                <w:lang w:eastAsia="hu-HU"/>
              </w:rPr>
              <w:t>2</w:t>
            </w:r>
            <w:r>
              <w:rPr>
                <w:rFonts w:ascii="Arial" w:eastAsia="Times New Roman" w:hAnsi="Arial" w:cs="Arial"/>
                <w:b/>
                <w:bCs/>
                <w:lang w:eastAsia="hu-HU"/>
              </w:rPr>
              <w:t>)</w:t>
            </w:r>
          </w:p>
        </w:tc>
      </w:tr>
      <w:tr w:rsidR="00BD7E0A" w:rsidTr="00BD7E0A">
        <w:trPr>
          <w:trHeight w:val="255"/>
          <w:jc w:val="center"/>
        </w:trPr>
        <w:tc>
          <w:tcPr>
            <w:tcW w:w="4564" w:type="dxa"/>
            <w:tcBorders>
              <w:top w:val="nil"/>
              <w:left w:val="single" w:sz="4" w:space="0" w:color="auto"/>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596 600,67</w:t>
            </w:r>
          </w:p>
        </w:tc>
        <w:tc>
          <w:tcPr>
            <w:tcW w:w="4361" w:type="dxa"/>
            <w:tcBorders>
              <w:top w:val="nil"/>
              <w:left w:val="nil"/>
              <w:bottom w:val="single" w:sz="4" w:space="0" w:color="auto"/>
              <w:right w:val="single" w:sz="4" w:space="0" w:color="auto"/>
            </w:tcBorders>
            <w:vAlign w:val="center"/>
            <w:hideMark/>
          </w:tcPr>
          <w:p w:rsidR="00BD7E0A" w:rsidRPr="00BD7E0A" w:rsidRDefault="00BD7E0A">
            <w:pPr>
              <w:spacing w:after="0" w:line="240" w:lineRule="auto"/>
              <w:jc w:val="right"/>
              <w:rPr>
                <w:rFonts w:ascii="Arial" w:eastAsia="Times New Roman" w:hAnsi="Arial" w:cs="Arial"/>
                <w:b/>
                <w:bCs/>
                <w:lang w:eastAsia="hu-HU"/>
              </w:rPr>
            </w:pPr>
            <w:r w:rsidRPr="00BD7E0A">
              <w:rPr>
                <w:rFonts w:ascii="Arial" w:eastAsia="Times New Roman" w:hAnsi="Arial" w:cs="Arial"/>
                <w:b/>
                <w:bCs/>
                <w:lang w:eastAsia="hu-HU"/>
              </w:rPr>
              <w:t>558 842,93</w:t>
            </w:r>
          </w:p>
        </w:tc>
      </w:tr>
    </w:tbl>
    <w:p w:rsidR="00BD7E0A" w:rsidRDefault="00BD7E0A" w:rsidP="00BD7E0A">
      <w:pPr>
        <w:pStyle w:val="Listaszerbekezds"/>
        <w:spacing w:before="120" w:after="120" w:line="240" w:lineRule="auto"/>
        <w:ind w:left="0"/>
        <w:jc w:val="both"/>
        <w:rPr>
          <w:rFonts w:ascii="Arial" w:hAnsi="Arial" w:cs="Arial"/>
        </w:rPr>
      </w:pPr>
    </w:p>
    <w:p w:rsidR="00BD7E0A" w:rsidRDefault="00BD7E0A" w:rsidP="00BD7E0A">
      <w:pPr>
        <w:pStyle w:val="Listaszerbekezds"/>
        <w:spacing w:before="120" w:after="120" w:line="240" w:lineRule="auto"/>
        <w:ind w:left="0"/>
        <w:jc w:val="both"/>
        <w:rPr>
          <w:rFonts w:ascii="Arial" w:hAnsi="Arial" w:cs="Arial"/>
        </w:rPr>
      </w:pPr>
      <w:r>
        <w:rPr>
          <w:rFonts w:ascii="Arial" w:hAnsi="Arial" w:cs="Arial"/>
        </w:rPr>
        <w:t xml:space="preserve">A hatályos 4/2010. (II.10.) önkormányzati rendelet – a továbbiakban: </w:t>
      </w:r>
      <w:proofErr w:type="spellStart"/>
      <w:r>
        <w:rPr>
          <w:rFonts w:ascii="Arial" w:hAnsi="Arial" w:cs="Arial"/>
        </w:rPr>
        <w:t>Ör</w:t>
      </w:r>
      <w:proofErr w:type="spellEnd"/>
      <w:r>
        <w:rPr>
          <w:rFonts w:ascii="Arial" w:hAnsi="Arial" w:cs="Arial"/>
        </w:rPr>
        <w:t xml:space="preserve">. - 5. § (1) bekezdése adókedvezményt biztosít a magánszemély tulajdonosoknak, (illetve a Helyi adó tv. </w:t>
      </w:r>
      <w:proofErr w:type="gramStart"/>
      <w:r>
        <w:rPr>
          <w:rFonts w:ascii="Arial" w:hAnsi="Arial" w:cs="Arial"/>
        </w:rPr>
        <w:t>szerint</w:t>
      </w:r>
      <w:proofErr w:type="gramEnd"/>
      <w:r>
        <w:rPr>
          <w:rFonts w:ascii="Arial" w:hAnsi="Arial" w:cs="Arial"/>
        </w:rPr>
        <w:t xml:space="preserve"> az ingatlanra bejegyzett vagyoni értékű jog jogosultjainak) – tulajdonuk arányában – a lakásul szolgáló ingatlanuk, és a lakáshoz tartozó rendeltetésszerűen használt gépjárműtároló után.</w:t>
      </w:r>
    </w:p>
    <w:p w:rsidR="007D20F6" w:rsidRPr="00971276" w:rsidRDefault="007D20F6" w:rsidP="00E4607D">
      <w:pPr>
        <w:pStyle w:val="Listaszerbekezds"/>
        <w:spacing w:after="120" w:line="240" w:lineRule="auto"/>
        <w:ind w:left="360"/>
        <w:jc w:val="both"/>
        <w:rPr>
          <w:rFonts w:ascii="Arial" w:hAnsi="Arial" w:cs="Arial"/>
          <w:i/>
          <w:strike/>
          <w:color w:val="7030A0"/>
        </w:rPr>
      </w:pPr>
    </w:p>
    <w:p w:rsidR="00C90C8F" w:rsidRPr="00971276" w:rsidRDefault="00C90C8F" w:rsidP="00C90C8F">
      <w:pPr>
        <w:spacing w:after="120"/>
        <w:rPr>
          <w:rFonts w:ascii="Arial" w:hAnsi="Arial" w:cs="Arial"/>
          <w:b/>
        </w:rPr>
      </w:pPr>
      <w:r w:rsidRPr="00971276">
        <w:rPr>
          <w:rFonts w:ascii="Arial" w:hAnsi="Arial" w:cs="Arial"/>
          <w:b/>
        </w:rPr>
        <w:t xml:space="preserve">2.2 Helyi iparűzési adó </w:t>
      </w:r>
    </w:p>
    <w:p w:rsidR="00246B33" w:rsidRPr="00971276" w:rsidRDefault="00C269E2" w:rsidP="00DB2F2B">
      <w:pPr>
        <w:spacing w:after="0"/>
        <w:jc w:val="both"/>
        <w:rPr>
          <w:rFonts w:ascii="Arial" w:hAnsi="Arial" w:cs="Arial"/>
        </w:rPr>
      </w:pPr>
      <w:r w:rsidRPr="00971276">
        <w:rPr>
          <w:rFonts w:ascii="Arial" w:hAnsi="Arial" w:cs="Arial"/>
        </w:rPr>
        <w:t xml:space="preserve">Hévíz város illetékességi területén </w:t>
      </w:r>
      <w:r w:rsidR="00DB2F2B" w:rsidRPr="00971276">
        <w:rPr>
          <w:rFonts w:ascii="Arial" w:hAnsi="Arial" w:cs="Arial"/>
        </w:rPr>
        <w:t>az adó mértéke a törvény szerinti maximumban, az állandó jelleggel végzett iparűzési tevékenység esetén az adó mértéke az adóalap 2 %-a. Az ideiglenes jelleggel végzett iparűzési tevékenység eset</w:t>
      </w:r>
      <w:r w:rsidR="00CC1AFC">
        <w:rPr>
          <w:rFonts w:ascii="Arial" w:hAnsi="Arial" w:cs="Arial"/>
        </w:rPr>
        <w:t>én az adó mértéke naptári napon</w:t>
      </w:r>
      <w:r w:rsidR="00DB2F2B" w:rsidRPr="00971276">
        <w:rPr>
          <w:rFonts w:ascii="Arial" w:hAnsi="Arial" w:cs="Arial"/>
        </w:rPr>
        <w:t>kén</w:t>
      </w:r>
      <w:r w:rsidR="00CC1AFC">
        <w:rPr>
          <w:rFonts w:ascii="Arial" w:hAnsi="Arial" w:cs="Arial"/>
        </w:rPr>
        <w:t xml:space="preserve">t 3000 </w:t>
      </w:r>
      <w:r w:rsidR="00DB2F2B" w:rsidRPr="00971276">
        <w:rPr>
          <w:rFonts w:ascii="Arial" w:hAnsi="Arial" w:cs="Arial"/>
        </w:rPr>
        <w:t xml:space="preserve">Ft. Azon vállalkozó, akinek a számított (vállalkozási szintű) adóalapja nem haladja meg a 2,5 millió Ft-ot 25 %-os adókedvezményre jogosult. Adómentesség illeti meg azt a háziorvos, védőnő vállalkozót, akinek a vállalkozási szintű adóalapja az adóévben a 20 millió forintot nem haladja meg. </w:t>
      </w:r>
    </w:p>
    <w:p w:rsidR="00DB2F2B" w:rsidRPr="00971276" w:rsidRDefault="00DB2F2B" w:rsidP="00246B33">
      <w:pPr>
        <w:spacing w:after="0" w:line="240" w:lineRule="auto"/>
        <w:jc w:val="both"/>
        <w:rPr>
          <w:rFonts w:ascii="Arial" w:hAnsi="Arial" w:cs="Arial"/>
        </w:rPr>
      </w:pPr>
    </w:p>
    <w:p w:rsidR="00CE0AC7" w:rsidRPr="00971276" w:rsidRDefault="00505F17" w:rsidP="0052787B">
      <w:pPr>
        <w:spacing w:after="0"/>
        <w:jc w:val="both"/>
      </w:pPr>
      <w:r w:rsidRPr="00971276">
        <w:rPr>
          <w:rFonts w:ascii="Arial" w:eastAsiaTheme="minorHAnsi" w:hAnsi="Arial" w:cs="Arial"/>
        </w:rPr>
        <w:t>Nyilvántartás alapján 2017.</w:t>
      </w:r>
      <w:r w:rsidR="00CE0AC7" w:rsidRPr="00971276">
        <w:rPr>
          <w:rFonts w:ascii="Arial" w:eastAsiaTheme="minorHAnsi" w:hAnsi="Arial" w:cs="Arial"/>
        </w:rPr>
        <w:t xml:space="preserve"> évben, az iparűzési adóalanyok száma </w:t>
      </w:r>
      <w:r w:rsidRPr="00971276">
        <w:rPr>
          <w:rFonts w:ascii="Arial" w:eastAsiaTheme="minorHAnsi" w:hAnsi="Arial" w:cs="Arial"/>
        </w:rPr>
        <w:t>714</w:t>
      </w:r>
      <w:r w:rsidR="00CE0AC7" w:rsidRPr="00971276">
        <w:rPr>
          <w:rFonts w:ascii="Arial" w:eastAsiaTheme="minorHAnsi" w:hAnsi="Arial" w:cs="Arial"/>
        </w:rPr>
        <w:t xml:space="preserve"> db jogi személy, </w:t>
      </w:r>
      <w:r w:rsidRPr="00971276">
        <w:rPr>
          <w:rFonts w:ascii="Arial" w:eastAsiaTheme="minorHAnsi" w:hAnsi="Arial" w:cs="Arial"/>
        </w:rPr>
        <w:t>451 egyéni vállalkozó és 45</w:t>
      </w:r>
      <w:r w:rsidR="00CE0AC7" w:rsidRPr="00971276">
        <w:rPr>
          <w:rFonts w:ascii="Arial" w:eastAsiaTheme="minorHAnsi" w:hAnsi="Arial" w:cs="Arial"/>
        </w:rPr>
        <w:t xml:space="preserve"> db magánszemély. Ebből </w:t>
      </w:r>
      <w:r w:rsidRPr="00971276">
        <w:rPr>
          <w:rFonts w:ascii="Arial" w:eastAsiaTheme="minorHAnsi" w:hAnsi="Arial" w:cs="Arial"/>
        </w:rPr>
        <w:t xml:space="preserve">105 </w:t>
      </w:r>
      <w:r w:rsidR="00CE0AC7" w:rsidRPr="00971276">
        <w:rPr>
          <w:rFonts w:ascii="Arial" w:eastAsiaTheme="minorHAnsi" w:hAnsi="Arial" w:cs="Arial"/>
        </w:rPr>
        <w:t xml:space="preserve">db </w:t>
      </w:r>
      <w:proofErr w:type="spellStart"/>
      <w:r w:rsidR="00CE0AC7" w:rsidRPr="00971276">
        <w:rPr>
          <w:rFonts w:ascii="Arial" w:eastAsiaTheme="minorHAnsi" w:hAnsi="Arial" w:cs="Arial"/>
        </w:rPr>
        <w:t>KATA-s</w:t>
      </w:r>
      <w:proofErr w:type="spellEnd"/>
      <w:r w:rsidR="00CE0AC7" w:rsidRPr="00971276">
        <w:rPr>
          <w:rFonts w:ascii="Arial" w:eastAsiaTheme="minorHAnsi" w:hAnsi="Arial" w:cs="Arial"/>
        </w:rPr>
        <w:t xml:space="preserve"> adózó. Május-június hónapban feldolgozásra került </w:t>
      </w:r>
      <w:r w:rsidRPr="00971276">
        <w:rPr>
          <w:rFonts w:ascii="Arial" w:eastAsiaTheme="minorHAnsi" w:hAnsi="Arial" w:cs="Arial"/>
        </w:rPr>
        <w:t>1259</w:t>
      </w:r>
      <w:r w:rsidR="00CE0AC7" w:rsidRPr="00971276">
        <w:rPr>
          <w:rFonts w:ascii="Arial" w:eastAsiaTheme="minorHAnsi" w:hAnsi="Arial" w:cs="Arial"/>
        </w:rPr>
        <w:t xml:space="preserve"> db helyi iparűzési adóbevallás</w:t>
      </w:r>
      <w:r w:rsidR="00FB6276">
        <w:rPr>
          <w:rFonts w:ascii="Arial" w:eastAsiaTheme="minorHAnsi" w:hAnsi="Arial" w:cs="Arial"/>
        </w:rPr>
        <w:t>,</w:t>
      </w:r>
      <w:r w:rsidRPr="00971276">
        <w:rPr>
          <w:rFonts w:ascii="Arial" w:eastAsiaTheme="minorHAnsi" w:hAnsi="Arial" w:cs="Arial"/>
        </w:rPr>
        <w:t xml:space="preserve"> ebből záró bevallás 116 db</w:t>
      </w:r>
      <w:r w:rsidR="00CE0AC7" w:rsidRPr="00971276">
        <w:rPr>
          <w:rFonts w:ascii="Arial" w:eastAsiaTheme="minorHAnsi" w:hAnsi="Arial" w:cs="Arial"/>
        </w:rPr>
        <w:t xml:space="preserve">. </w:t>
      </w:r>
      <w:r w:rsidRPr="00FC628B">
        <w:rPr>
          <w:rFonts w:ascii="Arial" w:eastAsiaTheme="minorHAnsi" w:hAnsi="Arial" w:cs="Arial"/>
        </w:rPr>
        <w:t>Az iparűzési adóra 134 db bejelentés</w:t>
      </w:r>
      <w:r w:rsidR="00CE0AC7" w:rsidRPr="00FC628B">
        <w:rPr>
          <w:rFonts w:ascii="Arial" w:eastAsiaTheme="minorHAnsi" w:hAnsi="Arial" w:cs="Arial"/>
        </w:rPr>
        <w:t xml:space="preserve"> </w:t>
      </w:r>
      <w:r w:rsidRPr="00FC628B">
        <w:rPr>
          <w:rFonts w:ascii="Arial" w:eastAsiaTheme="minorHAnsi" w:hAnsi="Arial" w:cs="Arial"/>
        </w:rPr>
        <w:t>érkezett.</w:t>
      </w:r>
      <w:r w:rsidRPr="00971276">
        <w:rPr>
          <w:rFonts w:ascii="Arial" w:eastAsiaTheme="minorHAnsi" w:hAnsi="Arial" w:cs="Arial"/>
        </w:rPr>
        <w:t xml:space="preserve"> </w:t>
      </w:r>
      <w:r w:rsidR="00CE0AC7" w:rsidRPr="00971276">
        <w:rPr>
          <w:rFonts w:ascii="Arial" w:eastAsiaTheme="minorHAnsi" w:hAnsi="Arial" w:cs="Arial"/>
        </w:rPr>
        <w:t>Az adóbevallások feldolgozása a határidő betartásával valósult meg.</w:t>
      </w:r>
    </w:p>
    <w:p w:rsidR="00CE0AC7" w:rsidRPr="00971276" w:rsidRDefault="00CE0AC7" w:rsidP="00D767B0">
      <w:pPr>
        <w:spacing w:after="0"/>
        <w:jc w:val="both"/>
        <w:rPr>
          <w:rFonts w:ascii="Arial" w:eastAsiaTheme="minorHAnsi" w:hAnsi="Arial" w:cs="Arial"/>
        </w:rPr>
      </w:pPr>
      <w:r w:rsidRPr="00971276">
        <w:rPr>
          <w:rFonts w:ascii="Arial" w:eastAsiaTheme="minorHAnsi" w:hAnsi="Arial" w:cs="Arial"/>
        </w:rPr>
        <w:t xml:space="preserve">A bevallás </w:t>
      </w:r>
      <w:r w:rsidR="00505F17" w:rsidRPr="00971276">
        <w:rPr>
          <w:rFonts w:ascii="Arial" w:eastAsiaTheme="minorHAnsi" w:hAnsi="Arial" w:cs="Arial"/>
        </w:rPr>
        <w:t xml:space="preserve">és bejelentkezés </w:t>
      </w:r>
      <w:r w:rsidRPr="00971276">
        <w:rPr>
          <w:rFonts w:ascii="Arial" w:eastAsiaTheme="minorHAnsi" w:hAnsi="Arial" w:cs="Arial"/>
        </w:rPr>
        <w:t>ben</w:t>
      </w:r>
      <w:r w:rsidR="00505F17" w:rsidRPr="00971276">
        <w:rPr>
          <w:rFonts w:ascii="Arial" w:eastAsiaTheme="minorHAnsi" w:hAnsi="Arial" w:cs="Arial"/>
        </w:rPr>
        <w:t>yújtását elmulasztók részére 145</w:t>
      </w:r>
      <w:r w:rsidRPr="00971276">
        <w:rPr>
          <w:rFonts w:ascii="Arial" w:eastAsiaTheme="minorHAnsi" w:hAnsi="Arial" w:cs="Arial"/>
        </w:rPr>
        <w:t xml:space="preserve"> db kötelezettségük teljesítésére felszólító értesítés került kiküldésre, amelynek nagy számban eleget tettek az adózók és jelenleg is folyamatosan érkeznek elmaradt adóbevallások. </w:t>
      </w:r>
    </w:p>
    <w:p w:rsidR="00246B33" w:rsidRPr="00971276" w:rsidRDefault="00246B33" w:rsidP="00D767B0">
      <w:pPr>
        <w:spacing w:after="0"/>
        <w:jc w:val="both"/>
        <w:rPr>
          <w:rFonts w:ascii="Arial" w:eastAsiaTheme="minorHAnsi" w:hAnsi="Arial" w:cs="Arial"/>
        </w:rPr>
      </w:pPr>
    </w:p>
    <w:p w:rsidR="00246B33" w:rsidRPr="00971276" w:rsidRDefault="000B5999" w:rsidP="00D767B0">
      <w:pPr>
        <w:spacing w:after="0"/>
        <w:jc w:val="both"/>
        <w:rPr>
          <w:rFonts w:ascii="Arial" w:hAnsi="Arial" w:cs="Arial"/>
        </w:rPr>
      </w:pPr>
      <w:r w:rsidRPr="00971276">
        <w:rPr>
          <w:rFonts w:ascii="Arial" w:hAnsi="Arial" w:cs="Arial"/>
        </w:rPr>
        <w:t xml:space="preserve">Sajnos a kényszer-végelszámolás és felszámolási eljárás alá kerülő társaságok száma is megugrott az utóbbi egy-két évben. Ide tartoznak azok az adózók is, akik </w:t>
      </w:r>
      <w:proofErr w:type="gramStart"/>
      <w:r w:rsidRPr="00971276">
        <w:rPr>
          <w:rFonts w:ascii="Arial" w:hAnsi="Arial" w:cs="Arial"/>
        </w:rPr>
        <w:t>címükön</w:t>
      </w:r>
      <w:proofErr w:type="gramEnd"/>
      <w:r w:rsidRPr="00971276">
        <w:rPr>
          <w:rFonts w:ascii="Arial" w:hAnsi="Arial" w:cs="Arial"/>
        </w:rPr>
        <w:t xml:space="preserve"> székhelyükön elérhetetlenek, ismeretlen helyre (vagy magánszemély esetén külföldre) költöztek. Vannak vállalkozások, amelyek nem szűntek meg ugyan, de inaktív </w:t>
      </w:r>
      <w:proofErr w:type="gramStart"/>
      <w:r w:rsidRPr="00971276">
        <w:rPr>
          <w:rFonts w:ascii="Arial" w:hAnsi="Arial" w:cs="Arial"/>
        </w:rPr>
        <w:t>a  vállalkozásuk</w:t>
      </w:r>
      <w:proofErr w:type="gramEnd"/>
      <w:r w:rsidRPr="00971276">
        <w:rPr>
          <w:rFonts w:ascii="Arial" w:hAnsi="Arial" w:cs="Arial"/>
        </w:rPr>
        <w:t>, semmilyen tevékenységük</w:t>
      </w:r>
      <w:r w:rsidR="00FB6276">
        <w:rPr>
          <w:rFonts w:ascii="Arial" w:hAnsi="Arial" w:cs="Arial"/>
        </w:rPr>
        <w:t xml:space="preserve">, bevételük, </w:t>
      </w:r>
      <w:r w:rsidRPr="00971276">
        <w:rPr>
          <w:rFonts w:ascii="Arial" w:hAnsi="Arial" w:cs="Arial"/>
        </w:rPr>
        <w:t xml:space="preserve">számláikon pénzmozgás nincs. Adóalanyiságuk és adókötelezettségük ettől függetlenül folyamatos, hátralékaik is fennállnak. </w:t>
      </w:r>
    </w:p>
    <w:p w:rsidR="000B5999" w:rsidRPr="00971276" w:rsidRDefault="000B5999" w:rsidP="00D767B0">
      <w:pPr>
        <w:spacing w:after="0"/>
        <w:rPr>
          <w:rFonts w:ascii="Arial" w:hAnsi="Arial" w:cs="Arial"/>
        </w:rPr>
      </w:pPr>
    </w:p>
    <w:p w:rsidR="00C269E2" w:rsidRPr="00971276" w:rsidRDefault="00C269E2" w:rsidP="00D767B0">
      <w:pPr>
        <w:spacing w:after="0"/>
        <w:jc w:val="both"/>
        <w:rPr>
          <w:rFonts w:ascii="Arial" w:hAnsi="Arial" w:cs="Arial"/>
        </w:rPr>
      </w:pPr>
      <w:r w:rsidRPr="00971276">
        <w:rPr>
          <w:rFonts w:ascii="Arial" w:hAnsi="Arial" w:cs="Arial"/>
        </w:rPr>
        <w:t xml:space="preserve">Az adónemet sajátos fizetési mód jellemzi, az adózók az adóévben egyrészt a megelőző év adatai alapján előleget fizetnek (március 15. és szeptember 15.), másrészt elszámolnak a befizetett előlegekkel szemben (május 31.), valamint december 20-ig feltöltési kötelezettséget teljesítenek, ekkor az éves várható adó összegére kiegészítik a már megfizetett előlegeket. </w:t>
      </w:r>
    </w:p>
    <w:p w:rsidR="00246B33" w:rsidRPr="00971276" w:rsidRDefault="00246B33" w:rsidP="00D767B0">
      <w:pPr>
        <w:spacing w:after="0"/>
        <w:jc w:val="both"/>
        <w:rPr>
          <w:rFonts w:ascii="Arial" w:hAnsi="Arial" w:cs="Arial"/>
        </w:rPr>
      </w:pPr>
    </w:p>
    <w:p w:rsidR="00CE0AC7" w:rsidRPr="00971276" w:rsidRDefault="00505F17" w:rsidP="00D767B0">
      <w:pPr>
        <w:spacing w:after="0"/>
        <w:jc w:val="both"/>
        <w:rPr>
          <w:rFonts w:ascii="Arial" w:eastAsiaTheme="minorHAnsi" w:hAnsi="Arial" w:cs="Arial"/>
        </w:rPr>
      </w:pPr>
      <w:r w:rsidRPr="00971276">
        <w:rPr>
          <w:rFonts w:ascii="Arial" w:eastAsiaTheme="minorHAnsi" w:hAnsi="Arial" w:cs="Arial"/>
        </w:rPr>
        <w:t>A decemberi határidőre 116</w:t>
      </w:r>
      <w:r w:rsidR="00CE0AC7" w:rsidRPr="00971276">
        <w:rPr>
          <w:rFonts w:ascii="Arial" w:eastAsiaTheme="minorHAnsi" w:hAnsi="Arial" w:cs="Arial"/>
        </w:rPr>
        <w:t xml:space="preserve"> db feltöltési beva</w:t>
      </w:r>
      <w:r w:rsidRPr="00971276">
        <w:rPr>
          <w:rFonts w:ascii="Arial" w:eastAsiaTheme="minorHAnsi" w:hAnsi="Arial" w:cs="Arial"/>
        </w:rPr>
        <w:t>llás érkezett, amihez 34.783.900</w:t>
      </w:r>
      <w:r w:rsidR="00CE0AC7" w:rsidRPr="00971276">
        <w:rPr>
          <w:rFonts w:ascii="Arial" w:eastAsiaTheme="minorHAnsi" w:hAnsi="Arial" w:cs="Arial"/>
        </w:rPr>
        <w:t xml:space="preserve"> Ft feltöltési befizetés teljesült. </w:t>
      </w:r>
    </w:p>
    <w:p w:rsidR="00C269E2" w:rsidRPr="00971276" w:rsidRDefault="00884E08" w:rsidP="00D767B0">
      <w:pPr>
        <w:jc w:val="both"/>
        <w:rPr>
          <w:rFonts w:ascii="Arial" w:hAnsi="Arial" w:cs="Arial"/>
        </w:rPr>
      </w:pPr>
      <w:r w:rsidRPr="00971276">
        <w:rPr>
          <w:rFonts w:ascii="Arial" w:hAnsi="Arial" w:cs="Arial"/>
        </w:rPr>
        <w:lastRenderedPageBreak/>
        <w:t>Az elmúlt évek tapasztalata ala</w:t>
      </w:r>
      <w:r w:rsidR="00626A10">
        <w:rPr>
          <w:rFonts w:ascii="Arial" w:hAnsi="Arial" w:cs="Arial"/>
        </w:rPr>
        <w:t>pján arra</w:t>
      </w:r>
      <w:r w:rsidRPr="00971276">
        <w:rPr>
          <w:rFonts w:ascii="Arial" w:hAnsi="Arial" w:cs="Arial"/>
        </w:rPr>
        <w:t xml:space="preserve"> az eredményre jutottunk, hogy az előző években kiküldött feltöltési felszólítás és bírság kilátásba helyezése után az iparűzési adóalanyok a fe</w:t>
      </w:r>
      <w:r w:rsidR="00505F17" w:rsidRPr="00971276">
        <w:rPr>
          <w:rFonts w:ascii="Arial" w:hAnsi="Arial" w:cs="Arial"/>
        </w:rPr>
        <w:t>ltöltési kötelezettségüknek 2017</w:t>
      </w:r>
      <w:r w:rsidRPr="00971276">
        <w:rPr>
          <w:rFonts w:ascii="Arial" w:hAnsi="Arial" w:cs="Arial"/>
        </w:rPr>
        <w:t>. évben határidőre eleget tettek.</w:t>
      </w:r>
    </w:p>
    <w:p w:rsidR="00DB2F2B" w:rsidRPr="00971276" w:rsidRDefault="00DB2F2B" w:rsidP="006471AD">
      <w:pPr>
        <w:spacing w:after="0"/>
        <w:jc w:val="both"/>
        <w:rPr>
          <w:rFonts w:ascii="Arial" w:eastAsiaTheme="minorHAnsi" w:hAnsi="Arial" w:cs="Arial"/>
        </w:rPr>
      </w:pPr>
      <w:r w:rsidRPr="00971276">
        <w:rPr>
          <w:rFonts w:ascii="Arial" w:eastAsiaTheme="minorHAnsi" w:hAnsi="Arial" w:cs="Arial"/>
        </w:rPr>
        <w:t>Az iparűzési adóhatósági munka egyes kiemelt fázisai:</w:t>
      </w:r>
    </w:p>
    <w:p w:rsidR="00DB2F2B" w:rsidRPr="00971276" w:rsidRDefault="00DB2F2B" w:rsidP="006471AD">
      <w:pPr>
        <w:spacing w:after="0"/>
        <w:jc w:val="both"/>
        <w:rPr>
          <w:rFonts w:ascii="Arial" w:eastAsiaTheme="minorHAnsi" w:hAnsi="Arial" w:cs="Arial"/>
        </w:rPr>
      </w:pP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adózók bejelentkezése alapján a törzsállomány karbantartása,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adóalanyok körének egyeztetése (ez alapján folyamatosan, illetve szükség szerinti felhívása a kötelezettség teljesítésének pótlására),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az első és második félévi előlegfizetési kötelezettségről értesítés, befizetési csekk készítése, postázása,</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folyamatos személyes és telefonos tájékoztatás, segítségnyújtás a bevallások kitöltéséhez, egyeztetés a befizetett adóelőlegek összegéről, a folyószámla állásáról,</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 benyújtott adóbevallások ellenőrzése (alaki-tartalmi megfelelőség) adatainak rögzítése (minden bevallást rögzíteni kell, a nullást is),</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az adóhatóság által feltárt bevallási hibák javítása, illetve a hibák javítására történő felszólítás küldése, </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esetleges többlet befizetés miatt kiutalási igények elbírálása, intézkedés (értesítés, bizonylat) a visszautalásról vagy átvezetésről,</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a teljes körű bevallás feldolgozás után a hiányzó bejelentkezések és bevallások pótlására felszólítás,</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egyedi adóelőleg módosítási kérelmek elbírálása, </w:t>
      </w:r>
      <w:proofErr w:type="gramStart"/>
      <w:r w:rsidRPr="00971276">
        <w:rPr>
          <w:rFonts w:ascii="Arial" w:eastAsiaTheme="minorHAnsi" w:hAnsi="Arial" w:cs="Arial"/>
        </w:rPr>
        <w:t>határozat hozatallal</w:t>
      </w:r>
      <w:proofErr w:type="gramEnd"/>
      <w:r w:rsidRPr="00971276">
        <w:rPr>
          <w:rFonts w:ascii="Arial" w:eastAsiaTheme="minorHAnsi" w:hAnsi="Arial" w:cs="Arial"/>
        </w:rPr>
        <w:t xml:space="preserve"> elsőfokú adóigazgatási eljárás keretében,</w:t>
      </w:r>
    </w:p>
    <w:p w:rsidR="00DB2F2B" w:rsidRPr="00971276"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 xml:space="preserve">felszámolási eljárás indulása esetén hitelezői igények bejelentése a felszámoló biztos felé, </w:t>
      </w:r>
    </w:p>
    <w:p w:rsidR="00DB2F2B" w:rsidRDefault="00DB2F2B" w:rsidP="00D767B0">
      <w:pPr>
        <w:numPr>
          <w:ilvl w:val="0"/>
          <w:numId w:val="10"/>
        </w:numPr>
        <w:spacing w:after="0" w:line="240" w:lineRule="auto"/>
        <w:contextualSpacing/>
        <w:jc w:val="both"/>
        <w:rPr>
          <w:rFonts w:ascii="Arial" w:eastAsiaTheme="minorHAnsi" w:hAnsi="Arial" w:cs="Arial"/>
        </w:rPr>
      </w:pPr>
      <w:r w:rsidRPr="00971276">
        <w:rPr>
          <w:rFonts w:ascii="Arial" w:eastAsiaTheme="minorHAnsi" w:hAnsi="Arial" w:cs="Arial"/>
        </w:rPr>
        <w:t>fizetési hátralékok esetén felszólítás kiküldése, eredménytelenség esetén végrehajtási eljárás megindítása.</w:t>
      </w:r>
    </w:p>
    <w:p w:rsidR="00626A10" w:rsidRPr="00971276" w:rsidRDefault="00626A10" w:rsidP="00D767B0">
      <w:pPr>
        <w:numPr>
          <w:ilvl w:val="0"/>
          <w:numId w:val="10"/>
        </w:numPr>
        <w:spacing w:after="0" w:line="240" w:lineRule="auto"/>
        <w:contextualSpacing/>
        <w:jc w:val="both"/>
        <w:rPr>
          <w:rFonts w:ascii="Arial" w:eastAsiaTheme="minorHAnsi" w:hAnsi="Arial" w:cs="Arial"/>
        </w:rPr>
      </w:pPr>
    </w:p>
    <w:p w:rsidR="0039063E" w:rsidRPr="002B286F" w:rsidRDefault="000660BC" w:rsidP="00D767B0">
      <w:pPr>
        <w:pStyle w:val="Listaszerbekezds"/>
        <w:numPr>
          <w:ilvl w:val="1"/>
          <w:numId w:val="4"/>
        </w:numPr>
        <w:spacing w:after="120"/>
        <w:jc w:val="both"/>
        <w:rPr>
          <w:rFonts w:ascii="Arial" w:hAnsi="Arial" w:cs="Arial"/>
          <w:b/>
        </w:rPr>
      </w:pPr>
      <w:r w:rsidRPr="002B286F">
        <w:rPr>
          <w:rFonts w:ascii="Arial" w:hAnsi="Arial" w:cs="Arial"/>
          <w:b/>
        </w:rPr>
        <w:t>I</w:t>
      </w:r>
      <w:r w:rsidR="0039063E" w:rsidRPr="002B286F">
        <w:rPr>
          <w:rFonts w:ascii="Arial" w:hAnsi="Arial" w:cs="Arial"/>
          <w:b/>
        </w:rPr>
        <w:t>degenforgalmi adó</w:t>
      </w:r>
    </w:p>
    <w:p w:rsidR="00B340E4" w:rsidRPr="00052F87" w:rsidRDefault="00B340E4" w:rsidP="00B340E4">
      <w:pPr>
        <w:jc w:val="both"/>
        <w:rPr>
          <w:rFonts w:ascii="Arial" w:hAnsi="Arial" w:cs="Arial"/>
        </w:rPr>
      </w:pPr>
      <w:r w:rsidRPr="00052F87">
        <w:rPr>
          <w:rFonts w:ascii="Arial" w:hAnsi="Arial" w:cs="Arial"/>
        </w:rPr>
        <w:t>Az 1990. évi C. helyi adókról szóló törvény értelmében idegenforgalmi adó kötelezettség terheli azt a magánszemélyt, aki az önkormányzat illetékességi területén legalább egy vendégéjszakát eltölt. Az adó mértéke 500 Ft/fő/éj, mely összeg 2016. januárjától nem változott. A lehetséges maximális mérték 2017. évben 503,6 Ft volt.</w:t>
      </w:r>
    </w:p>
    <w:p w:rsidR="00B340E4" w:rsidRPr="00052F87" w:rsidRDefault="00B340E4" w:rsidP="00B340E4">
      <w:pPr>
        <w:jc w:val="both"/>
        <w:rPr>
          <w:rFonts w:ascii="Arial" w:hAnsi="Arial" w:cs="Arial"/>
        </w:rPr>
      </w:pPr>
      <w:r w:rsidRPr="00052F87">
        <w:rPr>
          <w:rFonts w:ascii="Arial" w:hAnsi="Arial" w:cs="Arial"/>
        </w:rPr>
        <w:t>2017. évben az éves előirányzat 549 millió Ft volt, mely teljesült a 600,5 millió forint befolyt idegenforgalmi adó bevétellel.</w:t>
      </w:r>
    </w:p>
    <w:p w:rsidR="00B340E4" w:rsidRPr="00052F87" w:rsidRDefault="00B340E4" w:rsidP="00B340E4">
      <w:pPr>
        <w:spacing w:before="120" w:after="120"/>
        <w:jc w:val="both"/>
        <w:rPr>
          <w:rFonts w:ascii="Arial" w:hAnsi="Arial" w:cs="Arial"/>
        </w:rPr>
      </w:pPr>
      <w:r w:rsidRPr="00052F87">
        <w:rPr>
          <w:rFonts w:ascii="Arial" w:hAnsi="Arial" w:cs="Arial"/>
        </w:rPr>
        <w:t xml:space="preserve">               Idegenforgalmi adóbevételek alakulása 2013-2017. években </w:t>
      </w:r>
    </w:p>
    <w:tbl>
      <w:tblPr>
        <w:tblW w:w="10241" w:type="dxa"/>
        <w:tblInd w:w="-431" w:type="dxa"/>
        <w:tblCellMar>
          <w:left w:w="70" w:type="dxa"/>
          <w:right w:w="70" w:type="dxa"/>
        </w:tblCellMar>
        <w:tblLook w:val="04A0" w:firstRow="1" w:lastRow="0" w:firstColumn="1" w:lastColumn="0" w:noHBand="0" w:noVBand="1"/>
      </w:tblPr>
      <w:tblGrid>
        <w:gridCol w:w="541"/>
        <w:gridCol w:w="740"/>
        <w:gridCol w:w="740"/>
        <w:gridCol w:w="740"/>
        <w:gridCol w:w="740"/>
        <w:gridCol w:w="740"/>
        <w:gridCol w:w="740"/>
        <w:gridCol w:w="740"/>
        <w:gridCol w:w="740"/>
        <w:gridCol w:w="740"/>
        <w:gridCol w:w="740"/>
        <w:gridCol w:w="740"/>
        <w:gridCol w:w="740"/>
        <w:gridCol w:w="820"/>
      </w:tblGrid>
      <w:tr w:rsidR="00B340E4" w:rsidRPr="00D545D7" w:rsidTr="006F0A60">
        <w:trPr>
          <w:trHeight w:val="255"/>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jan.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febr.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márc.</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ápr.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máj.</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jún.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júl.</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aug.</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szept.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okt.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nov.</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dec.</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proofErr w:type="spellStart"/>
            <w:r w:rsidRPr="00D545D7">
              <w:rPr>
                <w:rFonts w:eastAsia="Times New Roman"/>
                <w:b/>
                <w:bCs/>
                <w:sz w:val="18"/>
                <w:szCs w:val="18"/>
                <w:lang w:eastAsia="hu-HU"/>
              </w:rPr>
              <w:t>össz</w:t>
            </w:r>
            <w:proofErr w:type="spellEnd"/>
            <w:r w:rsidRPr="00D545D7">
              <w:rPr>
                <w:rFonts w:eastAsia="Times New Roman"/>
                <w:b/>
                <w:bCs/>
                <w:sz w:val="18"/>
                <w:szCs w:val="18"/>
                <w:lang w:eastAsia="hu-HU"/>
              </w:rPr>
              <w:t>.</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23 573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27 581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27 205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36 481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32 883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47 163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45 777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48 604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56 230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52 220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53 150</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36 654</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487 521</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25 085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31 056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26 602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30 147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40 694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44 214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43 841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51 712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59 748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48 493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42 443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38 261</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482 296</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23 226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24 996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24 358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31 098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33 605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44 395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45 689</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52 203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60 456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47 592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43 181</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33 465</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464 264</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25 026</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30 122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31 607</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37 965</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39 302</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50 088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48 758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62 488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66 673</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58 298</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48 464</w:t>
            </w:r>
          </w:p>
        </w:tc>
        <w:tc>
          <w:tcPr>
            <w:tcW w:w="74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39 586</w:t>
            </w:r>
          </w:p>
        </w:tc>
        <w:tc>
          <w:tcPr>
            <w:tcW w:w="820" w:type="dxa"/>
            <w:tcBorders>
              <w:top w:val="nil"/>
              <w:left w:val="nil"/>
              <w:bottom w:val="single" w:sz="4" w:space="0" w:color="auto"/>
              <w:right w:val="single" w:sz="4" w:space="0" w:color="auto"/>
            </w:tcBorders>
            <w:shd w:val="clear" w:color="auto" w:fill="auto"/>
            <w:noWrap/>
            <w:vAlign w:val="bottom"/>
            <w:hideMark/>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538 377</w:t>
            </w:r>
          </w:p>
        </w:tc>
      </w:tr>
      <w:tr w:rsidR="00B340E4" w:rsidRPr="00D545D7" w:rsidTr="006F0A60">
        <w:trPr>
          <w:trHeight w:val="255"/>
        </w:trPr>
        <w:tc>
          <w:tcPr>
            <w:tcW w:w="541" w:type="dxa"/>
            <w:tcBorders>
              <w:top w:val="nil"/>
              <w:left w:val="single" w:sz="4" w:space="0" w:color="auto"/>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2017</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28 415</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35 134</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32 296</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41 428</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49 831</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52 095</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58 617</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69 323</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71 800</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61 936</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54 969</w:t>
            </w:r>
          </w:p>
        </w:tc>
        <w:tc>
          <w:tcPr>
            <w:tcW w:w="74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sz w:val="18"/>
                <w:szCs w:val="18"/>
                <w:lang w:eastAsia="hu-HU"/>
              </w:rPr>
            </w:pPr>
            <w:r w:rsidRPr="00D545D7">
              <w:rPr>
                <w:rFonts w:eastAsia="Times New Roman"/>
                <w:sz w:val="18"/>
                <w:szCs w:val="18"/>
                <w:lang w:eastAsia="hu-HU"/>
              </w:rPr>
              <w:t>44 654</w:t>
            </w:r>
          </w:p>
        </w:tc>
        <w:tc>
          <w:tcPr>
            <w:tcW w:w="820" w:type="dxa"/>
            <w:tcBorders>
              <w:top w:val="nil"/>
              <w:left w:val="nil"/>
              <w:bottom w:val="single" w:sz="4" w:space="0" w:color="auto"/>
              <w:right w:val="single" w:sz="4" w:space="0" w:color="auto"/>
            </w:tcBorders>
            <w:shd w:val="clear" w:color="auto" w:fill="auto"/>
            <w:noWrap/>
            <w:vAlign w:val="bottom"/>
          </w:tcPr>
          <w:p w:rsidR="00B340E4" w:rsidRPr="00D545D7" w:rsidRDefault="00B340E4" w:rsidP="006F0A60">
            <w:pPr>
              <w:spacing w:after="0" w:line="240" w:lineRule="auto"/>
              <w:jc w:val="both"/>
              <w:rPr>
                <w:rFonts w:eastAsia="Times New Roman"/>
                <w:b/>
                <w:bCs/>
                <w:sz w:val="18"/>
                <w:szCs w:val="18"/>
                <w:lang w:eastAsia="hu-HU"/>
              </w:rPr>
            </w:pPr>
            <w:r w:rsidRPr="00D545D7">
              <w:rPr>
                <w:rFonts w:eastAsia="Times New Roman"/>
                <w:b/>
                <w:bCs/>
                <w:sz w:val="18"/>
                <w:szCs w:val="18"/>
                <w:lang w:eastAsia="hu-HU"/>
              </w:rPr>
              <w:t>600 498</w:t>
            </w:r>
          </w:p>
        </w:tc>
      </w:tr>
    </w:tbl>
    <w:p w:rsidR="00B340E4" w:rsidRPr="00D545D7" w:rsidRDefault="00B340E4" w:rsidP="00B340E4">
      <w:pPr>
        <w:jc w:val="both"/>
      </w:pPr>
    </w:p>
    <w:p w:rsidR="00B340E4" w:rsidRPr="00D545D7" w:rsidRDefault="00B340E4" w:rsidP="00B340E4">
      <w:pPr>
        <w:jc w:val="both"/>
      </w:pPr>
      <w:r w:rsidRPr="00D545D7">
        <w:t xml:space="preserve">    </w:t>
      </w:r>
    </w:p>
    <w:p w:rsidR="00B340E4" w:rsidRPr="00D545D7" w:rsidRDefault="00B340E4" w:rsidP="00B340E4">
      <w:pPr>
        <w:jc w:val="both"/>
      </w:pPr>
      <w:r w:rsidRPr="00D545D7">
        <w:lastRenderedPageBreak/>
        <w:t xml:space="preserve">   </w:t>
      </w:r>
      <w:r w:rsidRPr="00D545D7">
        <w:rPr>
          <w:noProof/>
          <w:lang w:eastAsia="hu-HU"/>
        </w:rPr>
        <w:drawing>
          <wp:inline distT="0" distB="0" distL="0" distR="0" wp14:anchorId="7798E187" wp14:editId="3F10EB6F">
            <wp:extent cx="5314950" cy="2609850"/>
            <wp:effectExtent l="0" t="0" r="0" b="0"/>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40E4" w:rsidRPr="00D545D7" w:rsidRDefault="00B340E4" w:rsidP="00B340E4">
      <w:pPr>
        <w:jc w:val="both"/>
      </w:pPr>
    </w:p>
    <w:p w:rsidR="00B340E4" w:rsidRPr="00052F87" w:rsidRDefault="00B340E4" w:rsidP="00B340E4">
      <w:pPr>
        <w:jc w:val="both"/>
        <w:rPr>
          <w:rFonts w:ascii="Arial" w:hAnsi="Arial" w:cs="Arial"/>
        </w:rPr>
      </w:pPr>
      <w:r w:rsidRPr="00052F87">
        <w:rPr>
          <w:rFonts w:ascii="Arial" w:hAnsi="Arial" w:cs="Arial"/>
        </w:rPr>
        <w:t>2017. évben a havi bevétel minden hónapban magasabb volt az előző év azonos hónapjainak idegenforgalmi adó bevételénél.</w:t>
      </w:r>
    </w:p>
    <w:p w:rsidR="00B340E4" w:rsidRPr="00052F87" w:rsidRDefault="00B340E4" w:rsidP="00B340E4">
      <w:pPr>
        <w:jc w:val="both"/>
        <w:rPr>
          <w:rFonts w:ascii="Arial" w:hAnsi="Arial" w:cs="Arial"/>
        </w:rPr>
      </w:pPr>
      <w:r w:rsidRPr="00052F87">
        <w:rPr>
          <w:rFonts w:ascii="Arial" w:hAnsi="Arial" w:cs="Arial"/>
        </w:rPr>
        <w:t>Ötéves összehasonlításban az 1 200 996 vendégéjszaka szám messze felülmúlta az előző éveket.</w:t>
      </w:r>
    </w:p>
    <w:p w:rsidR="00B340E4" w:rsidRPr="00052F87" w:rsidRDefault="00B340E4" w:rsidP="00B340E4">
      <w:pPr>
        <w:jc w:val="both"/>
        <w:rPr>
          <w:rFonts w:ascii="Arial" w:hAnsi="Arial" w:cs="Arial"/>
        </w:rPr>
      </w:pPr>
      <w:r w:rsidRPr="00052F87">
        <w:rPr>
          <w:rFonts w:ascii="Arial" w:hAnsi="Arial" w:cs="Arial"/>
        </w:rPr>
        <w:t xml:space="preserve">       A befizetett idegenforgalmi adóból számított vendégéj 2013-2017. években</w:t>
      </w:r>
    </w:p>
    <w:p w:rsidR="00B340E4" w:rsidRPr="00052F87" w:rsidRDefault="00B340E4" w:rsidP="00B340E4">
      <w:pPr>
        <w:jc w:val="both"/>
        <w:rPr>
          <w:rFonts w:ascii="Arial" w:hAnsi="Arial" w:cs="Arial"/>
        </w:rPr>
      </w:pPr>
      <w:r w:rsidRPr="00052F87">
        <w:rPr>
          <w:rFonts w:ascii="Arial" w:hAnsi="Arial" w:cs="Arial"/>
        </w:rPr>
        <w:t xml:space="preserve">        </w:t>
      </w:r>
      <w:r w:rsidRPr="00052F87">
        <w:rPr>
          <w:rFonts w:ascii="Arial" w:hAnsi="Arial" w:cs="Arial"/>
          <w:noProof/>
          <w:lang w:eastAsia="hu-HU"/>
        </w:rPr>
        <w:drawing>
          <wp:inline distT="0" distB="0" distL="0" distR="0" wp14:anchorId="0724D0AD" wp14:editId="2A663E09">
            <wp:extent cx="4457700" cy="333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57700" cy="333375"/>
                    </a:xfrm>
                    <a:prstGeom prst="rect">
                      <a:avLst/>
                    </a:prstGeom>
                    <a:noFill/>
                    <a:ln>
                      <a:noFill/>
                    </a:ln>
                  </pic:spPr>
                </pic:pic>
              </a:graphicData>
            </a:graphic>
          </wp:inline>
        </w:drawing>
      </w:r>
    </w:p>
    <w:p w:rsidR="00700F49" w:rsidRDefault="00700F49" w:rsidP="00B340E4">
      <w:pPr>
        <w:jc w:val="both"/>
        <w:rPr>
          <w:rFonts w:ascii="Arial" w:hAnsi="Arial" w:cs="Arial"/>
        </w:rPr>
      </w:pPr>
      <w:r>
        <w:rPr>
          <w:noProof/>
          <w:lang w:eastAsia="hu-HU"/>
        </w:rPr>
        <w:drawing>
          <wp:inline distT="0" distB="0" distL="0" distR="0">
            <wp:extent cx="5762625" cy="4029075"/>
            <wp:effectExtent l="0" t="0" r="9525" b="9525"/>
            <wp:docPr id="4" name="Kép 4" descr="2010 óta 20 százalékkal nőtt a vendégéjszakák száma Hévíz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2010 óta 20 százalékkal nőtt a vendégéjszakák száma Hévízen"/>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2625" cy="4029075"/>
                    </a:xfrm>
                    <a:prstGeom prst="rect">
                      <a:avLst/>
                    </a:prstGeom>
                    <a:noFill/>
                    <a:ln>
                      <a:noFill/>
                    </a:ln>
                  </pic:spPr>
                </pic:pic>
              </a:graphicData>
            </a:graphic>
          </wp:inline>
        </w:drawing>
      </w:r>
    </w:p>
    <w:p w:rsidR="00700F49" w:rsidRDefault="00700F49" w:rsidP="00B340E4">
      <w:pPr>
        <w:jc w:val="both"/>
        <w:rPr>
          <w:rFonts w:ascii="Arial" w:hAnsi="Arial" w:cs="Arial"/>
        </w:rPr>
      </w:pPr>
    </w:p>
    <w:p w:rsidR="00B340E4" w:rsidRPr="00052F87" w:rsidRDefault="00B340E4" w:rsidP="00B340E4">
      <w:pPr>
        <w:jc w:val="both"/>
        <w:rPr>
          <w:rFonts w:ascii="Arial" w:hAnsi="Arial" w:cs="Arial"/>
        </w:rPr>
      </w:pPr>
      <w:r w:rsidRPr="00052F87">
        <w:rPr>
          <w:rFonts w:ascii="Arial" w:hAnsi="Arial" w:cs="Arial"/>
        </w:rPr>
        <w:lastRenderedPageBreak/>
        <w:t>Az adónem kintlévősége 2017. december 31. napján 5 473 ezer Ft volt.</w:t>
      </w:r>
    </w:p>
    <w:p w:rsidR="00B340E4" w:rsidRPr="00052F87" w:rsidRDefault="00B340E4" w:rsidP="00B340E4">
      <w:pPr>
        <w:jc w:val="both"/>
        <w:rPr>
          <w:rFonts w:ascii="Arial" w:hAnsi="Arial" w:cs="Arial"/>
        </w:rPr>
      </w:pPr>
      <w:r w:rsidRPr="00052F87">
        <w:rPr>
          <w:rFonts w:ascii="Arial" w:hAnsi="Arial" w:cs="Arial"/>
        </w:rPr>
        <w:t>Az elmúlt év vonatkozásában elmondhatjuk, hogy javult ezen adónem</w:t>
      </w:r>
      <w:r w:rsidR="00FC628B">
        <w:rPr>
          <w:rFonts w:ascii="Arial" w:hAnsi="Arial" w:cs="Arial"/>
        </w:rPr>
        <w:t>ben az adózási morál és az adózó</w:t>
      </w:r>
      <w:r w:rsidRPr="00052F87">
        <w:rPr>
          <w:rFonts w:ascii="Arial" w:hAnsi="Arial" w:cs="Arial"/>
        </w:rPr>
        <w:t>k jogkövető magatartása. 4287 idegenforgalmi adóbevallás került feldolgozásra.</w:t>
      </w:r>
    </w:p>
    <w:p w:rsidR="00546EBF" w:rsidRPr="00F26987" w:rsidRDefault="004C125B" w:rsidP="006833A9">
      <w:pPr>
        <w:spacing w:before="360"/>
        <w:jc w:val="both"/>
        <w:rPr>
          <w:rFonts w:ascii="Arial" w:hAnsi="Arial" w:cs="Arial"/>
          <w:b/>
        </w:rPr>
      </w:pPr>
      <w:r>
        <w:rPr>
          <w:rFonts w:ascii="Arial" w:hAnsi="Arial" w:cs="Arial"/>
          <w:b/>
        </w:rPr>
        <w:t>2.4</w:t>
      </w:r>
      <w:r w:rsidR="00E9139C">
        <w:rPr>
          <w:rFonts w:ascii="Arial" w:hAnsi="Arial" w:cs="Arial"/>
          <w:b/>
        </w:rPr>
        <w:t xml:space="preserve">. </w:t>
      </w:r>
      <w:r>
        <w:rPr>
          <w:rFonts w:ascii="Arial" w:hAnsi="Arial" w:cs="Arial"/>
          <w:b/>
        </w:rPr>
        <w:t xml:space="preserve">     </w:t>
      </w:r>
      <w:r w:rsidR="00E9139C">
        <w:rPr>
          <w:rFonts w:ascii="Arial" w:hAnsi="Arial" w:cs="Arial"/>
          <w:b/>
        </w:rPr>
        <w:t>A gépjármű</w:t>
      </w:r>
      <w:r w:rsidR="00447CC7" w:rsidRPr="00F26987">
        <w:rPr>
          <w:rFonts w:ascii="Arial" w:hAnsi="Arial" w:cs="Arial"/>
          <w:b/>
        </w:rPr>
        <w:t xml:space="preserve"> adó</w:t>
      </w:r>
    </w:p>
    <w:p w:rsidR="008529E7" w:rsidRPr="00971276" w:rsidRDefault="008529E7" w:rsidP="00971276">
      <w:pPr>
        <w:jc w:val="both"/>
        <w:rPr>
          <w:rFonts w:ascii="Arial" w:hAnsi="Arial" w:cs="Arial"/>
        </w:rPr>
      </w:pPr>
      <w:r w:rsidRPr="00971276">
        <w:rPr>
          <w:rFonts w:ascii="Arial" w:hAnsi="Arial" w:cs="Arial"/>
        </w:rPr>
        <w:t xml:space="preserve">A gépjárműadóról szóló 1991. évi LXXXII. törvény írja elő a gépjárművek adóztatásának szabályait, melyek 2017-re nem változtak. Továbbra is a befolyt gépjárműadó összeg 40%-a helyi önkormányzat bevétele. </w:t>
      </w:r>
    </w:p>
    <w:p w:rsidR="00861CAB" w:rsidRPr="00971276" w:rsidRDefault="00861CAB" w:rsidP="00D767B0">
      <w:pPr>
        <w:pStyle w:val="Listaszerbekezds"/>
        <w:numPr>
          <w:ilvl w:val="1"/>
          <w:numId w:val="5"/>
        </w:numPr>
        <w:spacing w:line="276" w:lineRule="auto"/>
        <w:jc w:val="both"/>
        <w:rPr>
          <w:rFonts w:ascii="Arial" w:hAnsi="Arial" w:cs="Arial"/>
        </w:rPr>
      </w:pPr>
      <w:r w:rsidRPr="00971276">
        <w:rPr>
          <w:rFonts w:ascii="Arial" w:hAnsi="Arial" w:cs="Arial"/>
          <w:b/>
        </w:rPr>
        <w:t>Helyi jövedéki adó</w:t>
      </w:r>
    </w:p>
    <w:p w:rsidR="00CE0AC7" w:rsidRPr="00971276" w:rsidRDefault="00A82ECE" w:rsidP="00626A10">
      <w:pPr>
        <w:pStyle w:val="lead"/>
        <w:spacing w:after="0" w:line="276" w:lineRule="auto"/>
        <w:jc w:val="both"/>
        <w:rPr>
          <w:rFonts w:ascii="Arial" w:hAnsi="Arial" w:cs="Arial"/>
          <w:sz w:val="22"/>
          <w:szCs w:val="22"/>
        </w:rPr>
      </w:pPr>
      <w:r w:rsidRPr="00971276">
        <w:rPr>
          <w:rFonts w:ascii="Arial" w:hAnsi="Arial" w:cs="Arial"/>
          <w:sz w:val="22"/>
          <w:szCs w:val="22"/>
        </w:rPr>
        <w:t>A jövedéki adóról szóló 2016. évi LXVIII. törvény 5. § (2) bekezdése alapján a magánfőző desztillálóberendezésének bejelentésével kapcsolatban a lakóhely szerinti, a magánfőzés szabályai betartásának ellenőrzésével kapcsolatban - ide nem értve az előállított termék jogszabálysértő értékesítését - pedig az ellenőrzött tevékenység végzésének helye szerinti önkormányzati adóhatóság jár el. A fővárosban a kerületi önkormányzati adóhatóság jár el. A (3) bekezdés szerint, ha más hatóság a tevékenysége során a jövedéki termékkel összefüggő jogsértő magatartás gyanúját állapítja meg, a bizonyítékokat rögzíti, a jövedéki terméket a rá vonatkozó szabályok szerint lefoglalja, és ezt követően az ügyet az állami adó- és vámhatóságnak átadja.</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2016. január 1-jétől a magánfőzés esetén bevezetésre került a párlat adójegy alkalmazása. Ez a megoldás váltotta ki az éves 1000,</w:t>
      </w:r>
      <w:proofErr w:type="spellStart"/>
      <w:r w:rsidRPr="00246B33">
        <w:rPr>
          <w:rFonts w:ascii="Arial" w:hAnsi="Arial" w:cs="Arial"/>
          <w:sz w:val="22"/>
          <w:szCs w:val="22"/>
        </w:rPr>
        <w:t>-Ft</w:t>
      </w:r>
      <w:proofErr w:type="spellEnd"/>
      <w:r w:rsidRPr="00246B33">
        <w:rPr>
          <w:rFonts w:ascii="Arial" w:hAnsi="Arial" w:cs="Arial"/>
          <w:sz w:val="22"/>
          <w:szCs w:val="22"/>
        </w:rPr>
        <w:t xml:space="preserve"> átalányadót, amelyet az önkormányzati adóhatósághoz kellett befizetni. </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 xml:space="preserve">A fenti időponttól kezdődően a tárgyévben előállítani tervezett magánfőzött párlat előállításához az előállítást megelőzően párlat adójegyet kell beszerezni a vámhatóságtól. (Az önkormányzati adóhatóságnál regisztrált magánfőző jogosult párlat adójegy beszerzésére.) A vámhatóság a párlat adójegyet a párlat adójegy értékének megfizetését követően bocsátja az igénylő rendelkezésére. </w:t>
      </w:r>
    </w:p>
    <w:p w:rsidR="00CE0AC7" w:rsidRPr="00246B33" w:rsidRDefault="00CE0AC7" w:rsidP="00626A10">
      <w:pPr>
        <w:pStyle w:val="lead"/>
        <w:spacing w:before="0" w:beforeAutospacing="0" w:after="0" w:afterAutospacing="0" w:line="276" w:lineRule="auto"/>
        <w:jc w:val="both"/>
        <w:rPr>
          <w:rFonts w:ascii="Arial" w:hAnsi="Arial" w:cs="Arial"/>
          <w:sz w:val="22"/>
          <w:szCs w:val="22"/>
        </w:rPr>
      </w:pPr>
      <w:r w:rsidRPr="00246B33">
        <w:rPr>
          <w:rFonts w:ascii="Arial" w:hAnsi="Arial" w:cs="Arial"/>
          <w:sz w:val="22"/>
          <w:szCs w:val="22"/>
        </w:rPr>
        <w:t xml:space="preserve">A vámhatóság a kiadott adójegyekről nyilvántartást vezet, az adatokat átadja az önkormányzati adóhatóság részére. Az adójegyből származó bevétel </w:t>
      </w:r>
      <w:r w:rsidR="00961C49">
        <w:rPr>
          <w:rFonts w:ascii="Arial" w:hAnsi="Arial" w:cs="Arial"/>
          <w:sz w:val="22"/>
          <w:szCs w:val="22"/>
        </w:rPr>
        <w:t xml:space="preserve">2017.01.01-től </w:t>
      </w:r>
      <w:r w:rsidRPr="00246B33">
        <w:rPr>
          <w:rFonts w:ascii="Arial" w:hAnsi="Arial" w:cs="Arial"/>
          <w:sz w:val="22"/>
          <w:szCs w:val="22"/>
        </w:rPr>
        <w:t xml:space="preserve">a központi költségvetést illeti meg. </w:t>
      </w:r>
    </w:p>
    <w:p w:rsidR="00CE0AC7" w:rsidRPr="00246B33" w:rsidRDefault="00CE0AC7" w:rsidP="00626A10">
      <w:pPr>
        <w:pStyle w:val="lead"/>
        <w:spacing w:before="0" w:beforeAutospacing="0" w:after="0" w:afterAutospacing="0" w:line="276" w:lineRule="auto"/>
        <w:jc w:val="both"/>
        <w:rPr>
          <w:rFonts w:ascii="Arial" w:hAnsi="Arial" w:cs="Arial"/>
        </w:rPr>
      </w:pPr>
    </w:p>
    <w:p w:rsidR="00CE0AC7" w:rsidRPr="00A82ECE" w:rsidRDefault="00CE0AC7" w:rsidP="00626A10">
      <w:pPr>
        <w:pStyle w:val="lead"/>
        <w:spacing w:before="0" w:beforeAutospacing="0" w:after="0" w:afterAutospacing="0" w:line="276" w:lineRule="auto"/>
        <w:jc w:val="both"/>
        <w:rPr>
          <w:rFonts w:ascii="Arial" w:hAnsi="Arial" w:cs="Arial"/>
          <w:color w:val="FF0000"/>
          <w:sz w:val="22"/>
          <w:szCs w:val="22"/>
        </w:rPr>
      </w:pPr>
      <w:r w:rsidRPr="00246B33">
        <w:rPr>
          <w:rFonts w:ascii="Arial" w:hAnsi="Arial" w:cs="Arial"/>
          <w:sz w:val="22"/>
          <w:szCs w:val="22"/>
        </w:rPr>
        <w:t xml:space="preserve">A desztillálóberendezés feletti tulajdonjogról a bejelentési kötelezettséget, valamint a bejelentett adatokban történt változás bejelentési kötelezettségét továbbra is az önkormányzati adóhatósághoz kell teljesíteni az önkormányzati adóhatóság által rendszeresített nyomtatványon.  Önkormányzati adóhatóság hatásköre a magánfőzés szabályai betartásának ellenőrzése. </w:t>
      </w:r>
      <w:r w:rsidR="00865383">
        <w:rPr>
          <w:rFonts w:ascii="Arial" w:hAnsi="Arial" w:cs="Arial"/>
          <w:sz w:val="22"/>
          <w:szCs w:val="22"/>
        </w:rPr>
        <w:t xml:space="preserve">Nyilvántartásunk szerint a </w:t>
      </w:r>
      <w:r w:rsidR="00376824">
        <w:rPr>
          <w:rFonts w:ascii="Arial" w:hAnsi="Arial" w:cs="Arial"/>
          <w:sz w:val="22"/>
          <w:szCs w:val="22"/>
        </w:rPr>
        <w:t>bejelentett</w:t>
      </w:r>
      <w:r w:rsidR="00A82ECE">
        <w:rPr>
          <w:rFonts w:ascii="Arial" w:hAnsi="Arial" w:cs="Arial"/>
          <w:sz w:val="22"/>
          <w:szCs w:val="22"/>
        </w:rPr>
        <w:t xml:space="preserve"> berendezések száma</w:t>
      </w:r>
      <w:r w:rsidR="00A82ECE" w:rsidRPr="00A82ECE">
        <w:rPr>
          <w:rFonts w:ascii="Arial" w:hAnsi="Arial" w:cs="Arial"/>
          <w:color w:val="FF0000"/>
          <w:sz w:val="22"/>
          <w:szCs w:val="22"/>
        </w:rPr>
        <w:t xml:space="preserve">: </w:t>
      </w:r>
      <w:r w:rsidR="008E7104">
        <w:rPr>
          <w:rFonts w:ascii="Arial" w:hAnsi="Arial" w:cs="Arial"/>
          <w:sz w:val="22"/>
          <w:szCs w:val="22"/>
        </w:rPr>
        <w:t>23 db összesen.</w:t>
      </w:r>
    </w:p>
    <w:p w:rsidR="006D0C2A" w:rsidRPr="00B340E4" w:rsidRDefault="006D0C2A" w:rsidP="00626A10">
      <w:pPr>
        <w:pStyle w:val="Listaszerbekezds"/>
        <w:numPr>
          <w:ilvl w:val="1"/>
          <w:numId w:val="5"/>
        </w:numPr>
        <w:spacing w:before="360" w:line="276" w:lineRule="auto"/>
        <w:jc w:val="both"/>
        <w:rPr>
          <w:rFonts w:ascii="Arial" w:hAnsi="Arial" w:cs="Arial"/>
          <w:b/>
        </w:rPr>
      </w:pPr>
      <w:r w:rsidRPr="00B340E4">
        <w:rPr>
          <w:rFonts w:ascii="Arial" w:hAnsi="Arial" w:cs="Arial"/>
          <w:b/>
        </w:rPr>
        <w:t>Talajterhelési díj</w:t>
      </w:r>
    </w:p>
    <w:p w:rsidR="00B340E4" w:rsidRPr="00B340E4" w:rsidRDefault="00B340E4" w:rsidP="00B340E4">
      <w:pPr>
        <w:jc w:val="both"/>
        <w:rPr>
          <w:rFonts w:ascii="Arial" w:hAnsi="Arial" w:cs="Arial"/>
        </w:rPr>
      </w:pPr>
      <w:r w:rsidRPr="00B340E4">
        <w:rPr>
          <w:rFonts w:ascii="Arial" w:hAnsi="Arial" w:cs="Arial"/>
        </w:rPr>
        <w:t>A 2003. évi LXXXIX. törvény értelmében talajterhelési díj fizetésére az a kibocsátó kötelezett, aki a műszakilag rendelkezésre álló közcsatornára nem köt rá. A díj mértéke jelenleg 1 200 Ft/m3. Hévíz a felszín alatti víz állapota szempontjából fokozottan érzékeny vízminőségi területen lévő településnek számít a</w:t>
      </w:r>
      <w:r w:rsidR="00FC628B">
        <w:rPr>
          <w:rFonts w:ascii="Arial" w:hAnsi="Arial" w:cs="Arial"/>
        </w:rPr>
        <w:t xml:space="preserve"> </w:t>
      </w:r>
      <w:r w:rsidRPr="00B340E4">
        <w:rPr>
          <w:rFonts w:ascii="Arial" w:hAnsi="Arial" w:cs="Arial"/>
        </w:rPr>
        <w:t xml:space="preserve">27/2004. (XII.25.) </w:t>
      </w:r>
      <w:proofErr w:type="spellStart"/>
      <w:r w:rsidRPr="00B340E4">
        <w:rPr>
          <w:rFonts w:ascii="Arial" w:hAnsi="Arial" w:cs="Arial"/>
        </w:rPr>
        <w:t>KvVM</w:t>
      </w:r>
      <w:proofErr w:type="spellEnd"/>
      <w:r w:rsidRPr="00B340E4">
        <w:rPr>
          <w:rFonts w:ascii="Arial" w:hAnsi="Arial" w:cs="Arial"/>
        </w:rPr>
        <w:t xml:space="preserve"> rendelet alapján.</w:t>
      </w:r>
    </w:p>
    <w:p w:rsidR="00B340E4" w:rsidRPr="00B340E4" w:rsidRDefault="00B340E4" w:rsidP="00B340E4">
      <w:pPr>
        <w:jc w:val="both"/>
        <w:rPr>
          <w:rFonts w:ascii="Arial" w:hAnsi="Arial" w:cs="Arial"/>
        </w:rPr>
      </w:pPr>
      <w:r w:rsidRPr="00B340E4">
        <w:rPr>
          <w:rFonts w:ascii="Arial" w:hAnsi="Arial" w:cs="Arial"/>
        </w:rPr>
        <w:t>Városunk nagymértékben csatornázott, ezért ebből a díjból számottevő bevétel nem származik. 2017-ban 2 db határozatban 88 ezer Ft került kivetésre.</w:t>
      </w:r>
    </w:p>
    <w:p w:rsidR="00B340E4" w:rsidRPr="00B340E4" w:rsidRDefault="00B340E4" w:rsidP="00B340E4">
      <w:pPr>
        <w:jc w:val="both"/>
        <w:rPr>
          <w:rFonts w:ascii="Arial" w:hAnsi="Arial" w:cs="Arial"/>
        </w:rPr>
      </w:pPr>
      <w:r w:rsidRPr="00B340E4">
        <w:rPr>
          <w:rFonts w:ascii="Arial" w:hAnsi="Arial" w:cs="Arial"/>
        </w:rPr>
        <w:lastRenderedPageBreak/>
        <w:t>A DRV-től kapott pontatlan lista átvizsgálása időigényes, a 139 cím átvizsgálásához képest a realizálható bevétel minimális volt.</w:t>
      </w:r>
    </w:p>
    <w:p w:rsidR="00F409E3" w:rsidRPr="00D767B0" w:rsidRDefault="00D767B0" w:rsidP="00D767B0">
      <w:pPr>
        <w:spacing w:before="360" w:after="240"/>
        <w:jc w:val="both"/>
        <w:rPr>
          <w:rFonts w:ascii="Arial" w:hAnsi="Arial" w:cs="Arial"/>
          <w:b/>
        </w:rPr>
      </w:pPr>
      <w:r>
        <w:rPr>
          <w:rFonts w:ascii="Arial" w:hAnsi="Arial" w:cs="Arial"/>
          <w:b/>
        </w:rPr>
        <w:t xml:space="preserve">2.7. </w:t>
      </w:r>
      <w:r w:rsidR="00F409E3" w:rsidRPr="00D767B0">
        <w:rPr>
          <w:rFonts w:ascii="Arial" w:hAnsi="Arial" w:cs="Arial"/>
          <w:b/>
        </w:rPr>
        <w:t>Adók módjára behajtandó köztartozások</w:t>
      </w:r>
    </w:p>
    <w:p w:rsidR="00D767B0" w:rsidRDefault="00415B63" w:rsidP="00D767B0">
      <w:pPr>
        <w:spacing w:after="120"/>
        <w:jc w:val="both"/>
        <w:rPr>
          <w:rFonts w:ascii="Arial" w:hAnsi="Arial" w:cs="Arial"/>
        </w:rPr>
      </w:pPr>
      <w:r w:rsidRPr="00415B63">
        <w:rPr>
          <w:rFonts w:ascii="Arial" w:hAnsi="Arial" w:cs="Arial"/>
        </w:rPr>
        <w:t xml:space="preserve">A helyi adóhatóság szedi be a külső szervek </w:t>
      </w:r>
      <w:r w:rsidRPr="00971276">
        <w:rPr>
          <w:rFonts w:ascii="Arial" w:hAnsi="Arial" w:cs="Arial"/>
        </w:rPr>
        <w:t>megkeresése alapján az adók módjára behajtható köztartozásokat. Az előző évekről áthozott, illetve a 2017. évi 18 db újabb megkereséssel együtt 44 db végrehajtási ügyünk volt. A beszedett köztartozás</w:t>
      </w:r>
      <w:r w:rsidR="00234FA2">
        <w:rPr>
          <w:rFonts w:ascii="Arial" w:hAnsi="Arial" w:cs="Arial"/>
        </w:rPr>
        <w:t xml:space="preserve"> december 31. napjáig 384.779 </w:t>
      </w:r>
      <w:r w:rsidRPr="00971276">
        <w:rPr>
          <w:rFonts w:ascii="Arial" w:hAnsi="Arial" w:cs="Arial"/>
        </w:rPr>
        <w:t>Ft, melyből az</w:t>
      </w:r>
      <w:r w:rsidR="00234FA2">
        <w:rPr>
          <w:rFonts w:ascii="Arial" w:hAnsi="Arial" w:cs="Arial"/>
        </w:rPr>
        <w:t xml:space="preserve"> önkormányzatnál marad 115.</w:t>
      </w:r>
      <w:proofErr w:type="gramStart"/>
      <w:r w:rsidR="00234FA2">
        <w:rPr>
          <w:rFonts w:ascii="Arial" w:hAnsi="Arial" w:cs="Arial"/>
        </w:rPr>
        <w:t xml:space="preserve">450 </w:t>
      </w:r>
      <w:r w:rsidRPr="00971276">
        <w:rPr>
          <w:rFonts w:ascii="Arial" w:hAnsi="Arial" w:cs="Arial"/>
        </w:rPr>
        <w:t xml:space="preserve"> Ft</w:t>
      </w:r>
      <w:proofErr w:type="gramEnd"/>
      <w:r w:rsidRPr="00971276">
        <w:rPr>
          <w:rFonts w:ascii="Arial" w:hAnsi="Arial" w:cs="Arial"/>
        </w:rPr>
        <w:t>.</w:t>
      </w:r>
    </w:p>
    <w:p w:rsidR="00F409E3" w:rsidRPr="00FB0978" w:rsidRDefault="00D767B0" w:rsidP="00D767B0">
      <w:pPr>
        <w:spacing w:after="120"/>
        <w:jc w:val="both"/>
        <w:rPr>
          <w:rFonts w:ascii="Arial" w:hAnsi="Arial" w:cs="Arial"/>
          <w:b/>
        </w:rPr>
      </w:pPr>
      <w:r>
        <w:rPr>
          <w:rFonts w:ascii="Arial" w:hAnsi="Arial" w:cs="Arial"/>
          <w:b/>
        </w:rPr>
        <w:t>3.</w:t>
      </w:r>
      <w:r w:rsidR="00F409E3" w:rsidRPr="00FB0978">
        <w:rPr>
          <w:rFonts w:ascii="Arial" w:hAnsi="Arial" w:cs="Arial"/>
          <w:b/>
        </w:rPr>
        <w:t xml:space="preserve"> Adó-és értékbizonyítványok kiállítása</w:t>
      </w:r>
    </w:p>
    <w:p w:rsidR="00F409E3" w:rsidRPr="00246B33" w:rsidRDefault="00F409E3" w:rsidP="000D6570">
      <w:pPr>
        <w:spacing w:after="0"/>
        <w:jc w:val="both"/>
        <w:rPr>
          <w:rFonts w:ascii="Arial" w:hAnsi="Arial" w:cs="Arial"/>
        </w:rPr>
      </w:pPr>
      <w:r w:rsidRPr="00246B33">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8E7104" w:rsidRPr="00246B33" w:rsidRDefault="008E7104" w:rsidP="008E7104">
      <w:pPr>
        <w:spacing w:after="0"/>
        <w:jc w:val="both"/>
        <w:rPr>
          <w:rFonts w:ascii="Arial" w:hAnsi="Arial" w:cs="Arial"/>
        </w:rPr>
      </w:pPr>
      <w:r w:rsidRPr="00246B33">
        <w:rPr>
          <w:rFonts w:ascii="Arial" w:hAnsi="Arial" w:cs="Arial"/>
        </w:rPr>
        <w:t xml:space="preserve">Adó-és </w:t>
      </w:r>
      <w:r>
        <w:rPr>
          <w:rFonts w:ascii="Arial" w:hAnsi="Arial" w:cs="Arial"/>
        </w:rPr>
        <w:t>értékbizonyítvány kiadására 2017. évben 120</w:t>
      </w:r>
      <w:r w:rsidRPr="00246B33">
        <w:rPr>
          <w:rFonts w:ascii="Arial" w:hAnsi="Arial" w:cs="Arial"/>
        </w:rPr>
        <w:t xml:space="preserve"> esetben került sor, melyet megelőzött helyszíni s</w:t>
      </w:r>
      <w:r>
        <w:rPr>
          <w:rFonts w:ascii="Arial" w:hAnsi="Arial" w:cs="Arial"/>
        </w:rPr>
        <w:t xml:space="preserve">zemle és felmérés. A helyszíni </w:t>
      </w:r>
      <w:r w:rsidRPr="00246B33">
        <w:rPr>
          <w:rFonts w:ascii="Arial" w:hAnsi="Arial" w:cs="Arial"/>
        </w:rPr>
        <w:t xml:space="preserve">szemlével kapcsolatos eljárás jelentős többletmunkát jelent az adóügyi dolgozók esetében. </w:t>
      </w:r>
    </w:p>
    <w:p w:rsidR="002303CE" w:rsidRDefault="002303CE" w:rsidP="00F409E3">
      <w:pPr>
        <w:autoSpaceDE w:val="0"/>
        <w:autoSpaceDN w:val="0"/>
        <w:adjustRightInd w:val="0"/>
        <w:spacing w:after="0"/>
        <w:jc w:val="both"/>
        <w:rPr>
          <w:rFonts w:ascii="Arial" w:hAnsi="Arial" w:cs="Arial"/>
          <w:b/>
        </w:rPr>
      </w:pPr>
    </w:p>
    <w:p w:rsidR="00F409E3" w:rsidRDefault="00D767B0" w:rsidP="00F409E3">
      <w:pPr>
        <w:autoSpaceDE w:val="0"/>
        <w:autoSpaceDN w:val="0"/>
        <w:adjustRightInd w:val="0"/>
        <w:spacing w:after="0"/>
        <w:jc w:val="both"/>
        <w:rPr>
          <w:rFonts w:ascii="Arial" w:hAnsi="Arial" w:cs="Arial"/>
          <w:b/>
        </w:rPr>
      </w:pPr>
      <w:r>
        <w:rPr>
          <w:rFonts w:ascii="Arial" w:hAnsi="Arial" w:cs="Arial"/>
          <w:b/>
        </w:rPr>
        <w:t>4</w:t>
      </w:r>
      <w:r w:rsidR="00F409E3">
        <w:rPr>
          <w:rFonts w:ascii="Arial" w:hAnsi="Arial" w:cs="Arial"/>
          <w:b/>
        </w:rPr>
        <w:t xml:space="preserve">. Hátralékok csökkentésére tett </w:t>
      </w:r>
      <w:r w:rsidR="00F409E3" w:rsidRPr="00447CC7">
        <w:rPr>
          <w:rFonts w:ascii="Arial" w:hAnsi="Arial" w:cs="Arial"/>
          <w:b/>
        </w:rPr>
        <w:t>intézkedések</w:t>
      </w:r>
    </w:p>
    <w:p w:rsidR="002303CE" w:rsidRDefault="002303CE" w:rsidP="00F409E3">
      <w:pPr>
        <w:autoSpaceDE w:val="0"/>
        <w:autoSpaceDN w:val="0"/>
        <w:adjustRightInd w:val="0"/>
        <w:spacing w:after="0"/>
        <w:jc w:val="both"/>
        <w:rPr>
          <w:rFonts w:ascii="Arial" w:hAnsi="Arial" w:cs="Arial"/>
          <w:b/>
        </w:rPr>
      </w:pPr>
    </w:p>
    <w:tbl>
      <w:tblPr>
        <w:tblW w:w="9140" w:type="dxa"/>
        <w:tblCellMar>
          <w:left w:w="70" w:type="dxa"/>
          <w:right w:w="70" w:type="dxa"/>
        </w:tblCellMar>
        <w:tblLook w:val="04A0" w:firstRow="1" w:lastRow="0" w:firstColumn="1" w:lastColumn="0" w:noHBand="0" w:noVBand="1"/>
      </w:tblPr>
      <w:tblGrid>
        <w:gridCol w:w="3280"/>
        <w:gridCol w:w="2302"/>
        <w:gridCol w:w="2078"/>
        <w:gridCol w:w="1480"/>
      </w:tblGrid>
      <w:tr w:rsidR="00971276" w:rsidRPr="00070BE7" w:rsidTr="00F13AA3">
        <w:trPr>
          <w:trHeight w:val="315"/>
        </w:trPr>
        <w:tc>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5821CA" w:rsidRDefault="00971276" w:rsidP="005821CA">
            <w:pPr>
              <w:spacing w:after="0" w:line="240" w:lineRule="auto"/>
              <w:rPr>
                <w:rFonts w:ascii="Arial" w:eastAsia="Times New Roman" w:hAnsi="Arial" w:cs="Arial"/>
                <w:b/>
                <w:bCs/>
                <w:color w:val="000000"/>
                <w:lang w:eastAsia="hu-HU"/>
              </w:rPr>
            </w:pPr>
            <w:r w:rsidRPr="005821CA">
              <w:rPr>
                <w:rFonts w:ascii="Arial" w:eastAsia="Times New Roman" w:hAnsi="Arial" w:cs="Arial"/>
                <w:b/>
                <w:bCs/>
                <w:color w:val="000000"/>
                <w:lang w:eastAsia="hu-HU"/>
              </w:rPr>
              <w:t>adónem</w:t>
            </w:r>
          </w:p>
        </w:tc>
        <w:tc>
          <w:tcPr>
            <w:tcW w:w="4380" w:type="dxa"/>
            <w:gridSpan w:val="2"/>
            <w:tcBorders>
              <w:top w:val="single" w:sz="4" w:space="0" w:color="auto"/>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center"/>
              <w:rPr>
                <w:rFonts w:ascii="Arial" w:eastAsia="Times New Roman" w:hAnsi="Arial" w:cs="Arial"/>
                <w:b/>
                <w:bCs/>
                <w:color w:val="000000"/>
                <w:lang w:eastAsia="hu-HU"/>
              </w:rPr>
            </w:pPr>
            <w:r w:rsidRPr="005821CA">
              <w:rPr>
                <w:rFonts w:ascii="Arial" w:eastAsia="Times New Roman" w:hAnsi="Arial" w:cs="Arial"/>
                <w:b/>
                <w:bCs/>
                <w:color w:val="000000"/>
                <w:lang w:eastAsia="hu-HU"/>
              </w:rPr>
              <w:t>esedékes hátralék</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971276" w:rsidRPr="00070BE7" w:rsidRDefault="00971276" w:rsidP="005821CA">
            <w:pPr>
              <w:spacing w:after="0" w:line="240" w:lineRule="auto"/>
              <w:rPr>
                <w:rFonts w:ascii="Arial" w:eastAsia="Times New Roman" w:hAnsi="Arial" w:cs="Arial"/>
                <w:color w:val="000000"/>
                <w:sz w:val="24"/>
                <w:szCs w:val="24"/>
                <w:highlight w:val="yellow"/>
                <w:lang w:eastAsia="hu-HU"/>
              </w:rPr>
            </w:pPr>
          </w:p>
        </w:tc>
      </w:tr>
      <w:tr w:rsidR="00971276" w:rsidRPr="00971276" w:rsidTr="005821CA">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 </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2015.12.31</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2016.12.31</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2017.12.31</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építményadó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41 678 373</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35 842 969</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29 269 044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idegenforgalmi 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4 138 346</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7 077 947</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5 473 359</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iparűzési 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38 051 875</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23 642 292</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21 829 296</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gépjárműadó</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4 474 870</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2 332 606</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2 813 924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késedelmi pótlék</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18 770 972</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10 164 909</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5 251 874</w:t>
            </w:r>
          </w:p>
        </w:tc>
      </w:tr>
      <w:tr w:rsidR="00971276" w:rsidRPr="00971276" w:rsidTr="005821CA">
        <w:trPr>
          <w:trHeight w:val="300"/>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color w:val="000000"/>
                <w:lang w:eastAsia="hu-HU"/>
              </w:rPr>
            </w:pPr>
            <w:r w:rsidRPr="00971276">
              <w:rPr>
                <w:rFonts w:ascii="Arial" w:eastAsia="Times New Roman" w:hAnsi="Arial" w:cs="Arial"/>
                <w:color w:val="000000"/>
                <w:lang w:eastAsia="hu-HU"/>
              </w:rPr>
              <w:t>bírság és végrehajtási költség</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1 123 823</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1 526 782</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color w:val="000000"/>
                <w:lang w:eastAsia="hu-HU"/>
              </w:rPr>
            </w:pPr>
            <w:r w:rsidRPr="00971276">
              <w:rPr>
                <w:rFonts w:ascii="Arial" w:eastAsia="Times New Roman" w:hAnsi="Arial" w:cs="Arial"/>
                <w:color w:val="000000"/>
                <w:lang w:eastAsia="hu-HU"/>
              </w:rPr>
              <w:t>1 324 250</w:t>
            </w:r>
          </w:p>
        </w:tc>
      </w:tr>
      <w:tr w:rsidR="00971276" w:rsidRPr="003B6431" w:rsidTr="005821CA">
        <w:trPr>
          <w:trHeight w:val="315"/>
        </w:trPr>
        <w:tc>
          <w:tcPr>
            <w:tcW w:w="3280" w:type="dxa"/>
            <w:tcBorders>
              <w:top w:val="nil"/>
              <w:left w:val="single" w:sz="4" w:space="0" w:color="auto"/>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rPr>
                <w:rFonts w:ascii="Arial" w:eastAsia="Times New Roman" w:hAnsi="Arial" w:cs="Arial"/>
                <w:b/>
                <w:bCs/>
                <w:color w:val="000000"/>
                <w:lang w:eastAsia="hu-HU"/>
              </w:rPr>
            </w:pPr>
            <w:r w:rsidRPr="00971276">
              <w:rPr>
                <w:rFonts w:ascii="Arial" w:eastAsia="Times New Roman" w:hAnsi="Arial" w:cs="Arial"/>
                <w:b/>
                <w:bCs/>
                <w:color w:val="000000"/>
                <w:lang w:eastAsia="hu-HU"/>
              </w:rPr>
              <w:t>összesen:</w:t>
            </w:r>
          </w:p>
        </w:tc>
        <w:tc>
          <w:tcPr>
            <w:tcW w:w="2302"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108 238 259</w:t>
            </w:r>
          </w:p>
        </w:tc>
        <w:tc>
          <w:tcPr>
            <w:tcW w:w="2078"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80 587 505</w:t>
            </w:r>
          </w:p>
        </w:tc>
        <w:tc>
          <w:tcPr>
            <w:tcW w:w="1480" w:type="dxa"/>
            <w:tcBorders>
              <w:top w:val="nil"/>
              <w:left w:val="nil"/>
              <w:bottom w:val="single" w:sz="4" w:space="0" w:color="auto"/>
              <w:right w:val="single" w:sz="4" w:space="0" w:color="auto"/>
            </w:tcBorders>
            <w:shd w:val="clear" w:color="auto" w:fill="auto"/>
            <w:noWrap/>
            <w:vAlign w:val="bottom"/>
            <w:hideMark/>
          </w:tcPr>
          <w:p w:rsidR="00971276" w:rsidRPr="00971276" w:rsidRDefault="00971276" w:rsidP="005821CA">
            <w:pPr>
              <w:spacing w:after="0" w:line="240" w:lineRule="auto"/>
              <w:jc w:val="right"/>
              <w:rPr>
                <w:rFonts w:ascii="Arial" w:eastAsia="Times New Roman" w:hAnsi="Arial" w:cs="Arial"/>
                <w:b/>
                <w:bCs/>
                <w:color w:val="000000"/>
                <w:lang w:eastAsia="hu-HU"/>
              </w:rPr>
            </w:pPr>
            <w:r w:rsidRPr="00971276">
              <w:rPr>
                <w:rFonts w:ascii="Arial" w:eastAsia="Times New Roman" w:hAnsi="Arial" w:cs="Arial"/>
                <w:b/>
                <w:bCs/>
                <w:color w:val="000000"/>
                <w:lang w:eastAsia="hu-HU"/>
              </w:rPr>
              <w:t>65 961 747</w:t>
            </w:r>
          </w:p>
        </w:tc>
      </w:tr>
    </w:tbl>
    <w:p w:rsidR="00971276" w:rsidRDefault="00971276" w:rsidP="00971276">
      <w:pPr>
        <w:autoSpaceDE w:val="0"/>
        <w:autoSpaceDN w:val="0"/>
        <w:adjustRightInd w:val="0"/>
        <w:spacing w:after="0"/>
        <w:jc w:val="both"/>
        <w:rPr>
          <w:rFonts w:ascii="Arial" w:hAnsi="Arial" w:cs="Arial"/>
          <w:b/>
        </w:rPr>
      </w:pPr>
    </w:p>
    <w:p w:rsidR="00565994" w:rsidRDefault="00565994" w:rsidP="00971276">
      <w:pPr>
        <w:autoSpaceDE w:val="0"/>
        <w:autoSpaceDN w:val="0"/>
        <w:adjustRightInd w:val="0"/>
        <w:spacing w:after="0"/>
        <w:jc w:val="both"/>
        <w:rPr>
          <w:rFonts w:ascii="Arial" w:hAnsi="Arial" w:cs="Arial"/>
        </w:rPr>
      </w:pPr>
    </w:p>
    <w:p w:rsidR="005821CA" w:rsidRDefault="00971276" w:rsidP="00971276">
      <w:pPr>
        <w:autoSpaceDE w:val="0"/>
        <w:autoSpaceDN w:val="0"/>
        <w:adjustRightInd w:val="0"/>
        <w:spacing w:after="0"/>
        <w:jc w:val="both"/>
        <w:rPr>
          <w:rFonts w:ascii="Arial" w:hAnsi="Arial" w:cs="Arial"/>
        </w:rPr>
      </w:pPr>
      <w:r w:rsidRPr="00A76B8E">
        <w:rPr>
          <w:rFonts w:ascii="Arial" w:hAnsi="Arial" w:cs="Arial"/>
        </w:rPr>
        <w:t xml:space="preserve">A 2016. évben az összes hátralék 2015. évhez </w:t>
      </w:r>
      <w:r w:rsidR="00234FA2">
        <w:rPr>
          <w:rFonts w:ascii="Arial" w:hAnsi="Arial" w:cs="Arial"/>
        </w:rPr>
        <w:t>képest 27 650 754</w:t>
      </w:r>
      <w:r w:rsidRPr="00971276">
        <w:rPr>
          <w:rFonts w:ascii="Arial" w:hAnsi="Arial" w:cs="Arial"/>
        </w:rPr>
        <w:t xml:space="preserve"> Ft-tal csökkent, a 2017. évben az összes hátralék 2016. évhez képest </w:t>
      </w:r>
      <w:r w:rsidR="00234FA2">
        <w:rPr>
          <w:rFonts w:ascii="Arial" w:hAnsi="Arial" w:cs="Arial"/>
        </w:rPr>
        <w:t xml:space="preserve">14 625 758 </w:t>
      </w:r>
      <w:r w:rsidR="005821CA">
        <w:rPr>
          <w:rFonts w:ascii="Arial" w:hAnsi="Arial" w:cs="Arial"/>
        </w:rPr>
        <w:t xml:space="preserve">Ft-tal csökkent. </w:t>
      </w:r>
    </w:p>
    <w:p w:rsidR="00F13AA3" w:rsidRDefault="00F13AA3" w:rsidP="002303CE">
      <w:pPr>
        <w:autoSpaceDE w:val="0"/>
        <w:autoSpaceDN w:val="0"/>
        <w:adjustRightInd w:val="0"/>
        <w:spacing w:after="0" w:line="240" w:lineRule="auto"/>
        <w:jc w:val="both"/>
        <w:rPr>
          <w:rFonts w:ascii="Arial" w:hAnsi="Arial" w:cs="Arial"/>
        </w:rPr>
      </w:pPr>
    </w:p>
    <w:p w:rsidR="00971276" w:rsidRDefault="005821CA" w:rsidP="002303CE">
      <w:pPr>
        <w:autoSpaceDE w:val="0"/>
        <w:autoSpaceDN w:val="0"/>
        <w:adjustRightInd w:val="0"/>
        <w:spacing w:after="0" w:line="240" w:lineRule="auto"/>
        <w:jc w:val="both"/>
        <w:rPr>
          <w:rFonts w:ascii="Arial" w:hAnsi="Arial" w:cs="Arial"/>
        </w:rPr>
      </w:pPr>
      <w:r>
        <w:rPr>
          <w:rFonts w:ascii="Arial" w:hAnsi="Arial" w:cs="Arial"/>
        </w:rPr>
        <w:t xml:space="preserve">A </w:t>
      </w:r>
      <w:r w:rsidR="00971276" w:rsidRPr="00971276">
        <w:rPr>
          <w:rFonts w:ascii="Arial" w:hAnsi="Arial" w:cs="Arial"/>
        </w:rPr>
        <w:t xml:space="preserve">hátralék összege </w:t>
      </w:r>
      <w:r>
        <w:rPr>
          <w:rFonts w:ascii="Arial" w:hAnsi="Arial" w:cs="Arial"/>
        </w:rPr>
        <w:t xml:space="preserve">nem </w:t>
      </w:r>
      <w:r w:rsidR="00971276" w:rsidRPr="00971276">
        <w:rPr>
          <w:rFonts w:ascii="Arial" w:hAnsi="Arial" w:cs="Arial"/>
        </w:rPr>
        <w:t>tartalmazza a már nem működő, felszámolás alatti gazdasági társaságok adótartozását, valamint az elévülési időszak hátralékállományát</w:t>
      </w:r>
      <w:r>
        <w:rPr>
          <w:rFonts w:ascii="Arial" w:hAnsi="Arial" w:cs="Arial"/>
        </w:rPr>
        <w:t>.</w:t>
      </w:r>
      <w:r w:rsidR="00971276" w:rsidRPr="00971276">
        <w:rPr>
          <w:rFonts w:ascii="Arial" w:hAnsi="Arial" w:cs="Arial"/>
        </w:rPr>
        <w:t xml:space="preserve"> </w:t>
      </w:r>
    </w:p>
    <w:p w:rsidR="002303CE" w:rsidRDefault="00971276" w:rsidP="002303CE">
      <w:pPr>
        <w:tabs>
          <w:tab w:val="left" w:pos="2760"/>
          <w:tab w:val="left" w:pos="5580"/>
          <w:tab w:val="left" w:pos="8610"/>
          <w:tab w:val="left" w:pos="11400"/>
        </w:tabs>
        <w:spacing w:after="0" w:line="240" w:lineRule="auto"/>
      </w:pPr>
      <w:r w:rsidRPr="00971276">
        <w:t xml:space="preserve">      </w:t>
      </w:r>
    </w:p>
    <w:p w:rsidR="00971276" w:rsidRPr="005821CA" w:rsidRDefault="00C83BE9" w:rsidP="002303CE">
      <w:pPr>
        <w:tabs>
          <w:tab w:val="left" w:pos="2760"/>
          <w:tab w:val="left" w:pos="5580"/>
          <w:tab w:val="left" w:pos="8610"/>
          <w:tab w:val="left" w:pos="11400"/>
        </w:tabs>
        <w:spacing w:after="0" w:line="240" w:lineRule="auto"/>
        <w:rPr>
          <w:rFonts w:ascii="Arial" w:hAnsi="Arial" w:cs="Arial"/>
        </w:rPr>
      </w:pPr>
      <w:r>
        <w:rPr>
          <w:rFonts w:ascii="Arial" w:hAnsi="Arial" w:cs="Arial"/>
        </w:rPr>
        <w:t>Hitelező igényt 2017</w:t>
      </w:r>
      <w:r w:rsidR="00971276" w:rsidRPr="005821CA">
        <w:rPr>
          <w:rFonts w:ascii="Arial" w:hAnsi="Arial" w:cs="Arial"/>
        </w:rPr>
        <w:t xml:space="preserve">. december 31-ig </w:t>
      </w:r>
      <w:r>
        <w:rPr>
          <w:rFonts w:ascii="Arial" w:hAnsi="Arial" w:cs="Arial"/>
        </w:rPr>
        <w:t>5</w:t>
      </w:r>
      <w:r w:rsidR="00971276" w:rsidRPr="005821CA">
        <w:rPr>
          <w:rFonts w:ascii="Arial" w:hAnsi="Arial" w:cs="Arial"/>
        </w:rPr>
        <w:t xml:space="preserve"> esetben nyújtottuk</w:t>
      </w:r>
      <w:r w:rsidR="00234FA2">
        <w:rPr>
          <w:rFonts w:ascii="Arial" w:hAnsi="Arial" w:cs="Arial"/>
        </w:rPr>
        <w:t xml:space="preserve"> be 2 004 </w:t>
      </w:r>
      <w:r w:rsidR="00052F87">
        <w:rPr>
          <w:rFonts w:ascii="Arial" w:hAnsi="Arial" w:cs="Arial"/>
        </w:rPr>
        <w:t>794</w:t>
      </w:r>
      <w:r w:rsidR="00971276" w:rsidRPr="005821CA">
        <w:rPr>
          <w:rFonts w:ascii="Arial" w:hAnsi="Arial" w:cs="Arial"/>
        </w:rPr>
        <w:t xml:space="preserve"> Ft összegre. </w:t>
      </w:r>
    </w:p>
    <w:p w:rsidR="000B638B" w:rsidRDefault="000B638B" w:rsidP="002303CE">
      <w:pPr>
        <w:autoSpaceDE w:val="0"/>
        <w:autoSpaceDN w:val="0"/>
        <w:adjustRightInd w:val="0"/>
        <w:spacing w:after="0" w:line="240" w:lineRule="auto"/>
        <w:jc w:val="both"/>
        <w:rPr>
          <w:rFonts w:ascii="Arial" w:hAnsi="Arial" w:cs="Arial"/>
        </w:rPr>
      </w:pPr>
    </w:p>
    <w:p w:rsidR="00971276" w:rsidRDefault="00971276" w:rsidP="002303CE">
      <w:pPr>
        <w:autoSpaceDE w:val="0"/>
        <w:autoSpaceDN w:val="0"/>
        <w:adjustRightInd w:val="0"/>
        <w:spacing w:after="0" w:line="240" w:lineRule="auto"/>
        <w:jc w:val="both"/>
        <w:rPr>
          <w:rFonts w:ascii="Arial" w:hAnsi="Arial" w:cs="Arial"/>
        </w:rPr>
      </w:pPr>
      <w:r w:rsidRPr="00A76B8E">
        <w:rPr>
          <w:rFonts w:ascii="Arial" w:hAnsi="Arial" w:cs="Arial"/>
        </w:rPr>
        <w:t xml:space="preserve">Az előző évek gyakorlatához hasonlóan a végrehajtási eljárás során nagyrészt hatósági átutalást (inkasszó), és a rendszeres jövedelemből (munkabér, nyugdíj) való letiltás kezdeményeztünk. Azoknál az adózóknál, akiknél semmiféle végrehajtási cselekmény nem vezetett eredményre, és ingó- ingatlan vagyonnal nem rendelkeztek, az adóhatóság megkereste az adózóra illetékes állami adó- és vámhatóságot adótartozások behajtása érdekében. </w:t>
      </w:r>
    </w:p>
    <w:p w:rsidR="00AC3313" w:rsidRDefault="00AC3313" w:rsidP="002303CE">
      <w:pPr>
        <w:autoSpaceDE w:val="0"/>
        <w:autoSpaceDN w:val="0"/>
        <w:adjustRightInd w:val="0"/>
        <w:spacing w:after="0" w:line="240" w:lineRule="auto"/>
        <w:jc w:val="both"/>
        <w:rPr>
          <w:rFonts w:ascii="Arial" w:hAnsi="Arial" w:cs="Arial"/>
        </w:rPr>
      </w:pPr>
    </w:p>
    <w:p w:rsidR="00AC3313" w:rsidRDefault="00AC3313" w:rsidP="002303CE">
      <w:pPr>
        <w:autoSpaceDE w:val="0"/>
        <w:autoSpaceDN w:val="0"/>
        <w:adjustRightInd w:val="0"/>
        <w:spacing w:after="0" w:line="240" w:lineRule="auto"/>
        <w:jc w:val="both"/>
        <w:rPr>
          <w:rFonts w:ascii="Arial" w:hAnsi="Arial" w:cs="Arial"/>
        </w:rPr>
      </w:pPr>
    </w:p>
    <w:p w:rsidR="00AC3313" w:rsidRDefault="00AC3313" w:rsidP="002303CE">
      <w:pPr>
        <w:autoSpaceDE w:val="0"/>
        <w:autoSpaceDN w:val="0"/>
        <w:adjustRightInd w:val="0"/>
        <w:spacing w:after="0" w:line="240" w:lineRule="auto"/>
        <w:jc w:val="both"/>
        <w:rPr>
          <w:rFonts w:ascii="Arial" w:hAnsi="Arial" w:cs="Arial"/>
        </w:rPr>
      </w:pPr>
    </w:p>
    <w:p w:rsidR="00AC3313" w:rsidRPr="00A76B8E" w:rsidRDefault="00AC3313" w:rsidP="002303CE">
      <w:pPr>
        <w:autoSpaceDE w:val="0"/>
        <w:autoSpaceDN w:val="0"/>
        <w:adjustRightInd w:val="0"/>
        <w:spacing w:after="0" w:line="240" w:lineRule="auto"/>
        <w:jc w:val="both"/>
        <w:rPr>
          <w:rFonts w:ascii="Arial" w:hAnsi="Arial" w:cs="Arial"/>
        </w:rPr>
      </w:pPr>
    </w:p>
    <w:p w:rsidR="00971276" w:rsidRPr="00A76B8E" w:rsidRDefault="00971276" w:rsidP="00971276">
      <w:pPr>
        <w:autoSpaceDE w:val="0"/>
        <w:autoSpaceDN w:val="0"/>
        <w:adjustRightInd w:val="0"/>
        <w:spacing w:after="0"/>
        <w:jc w:val="both"/>
        <w:rPr>
          <w:rFonts w:ascii="Arial" w:hAnsi="Arial" w:cs="Arial"/>
        </w:rPr>
      </w:pPr>
      <w:r w:rsidRPr="00A76B8E">
        <w:rPr>
          <w:rFonts w:ascii="Arial" w:hAnsi="Arial" w:cs="Arial"/>
        </w:rPr>
        <w:t xml:space="preserve"> </w:t>
      </w:r>
    </w:p>
    <w:tbl>
      <w:tblPr>
        <w:tblW w:w="9880" w:type="dxa"/>
        <w:tblCellMar>
          <w:left w:w="70" w:type="dxa"/>
          <w:right w:w="70" w:type="dxa"/>
        </w:tblCellMar>
        <w:tblLook w:val="04A0" w:firstRow="1" w:lastRow="0" w:firstColumn="1" w:lastColumn="0" w:noHBand="0" w:noVBand="1"/>
      </w:tblPr>
      <w:tblGrid>
        <w:gridCol w:w="3823"/>
        <w:gridCol w:w="2409"/>
        <w:gridCol w:w="1985"/>
        <w:gridCol w:w="1663"/>
      </w:tblGrid>
      <w:tr w:rsidR="00971276" w:rsidRPr="00B9721A" w:rsidTr="00A26483">
        <w:trPr>
          <w:trHeight w:val="480"/>
        </w:trPr>
        <w:tc>
          <w:tcPr>
            <w:tcW w:w="3823" w:type="dxa"/>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lastRenderedPageBreak/>
              <w:t>Végrehajtási cselekmények (behajtások)</w:t>
            </w:r>
          </w:p>
        </w:tc>
        <w:tc>
          <w:tcPr>
            <w:tcW w:w="2409" w:type="dxa"/>
            <w:tcBorders>
              <w:top w:val="single" w:sz="8" w:space="0" w:color="auto"/>
              <w:left w:val="nil"/>
              <w:bottom w:val="single" w:sz="4" w:space="0" w:color="auto"/>
              <w:right w:val="single" w:sz="8" w:space="0" w:color="auto"/>
            </w:tcBorders>
            <w:shd w:val="clear" w:color="auto" w:fill="auto"/>
            <w:vAlign w:val="bottom"/>
            <w:hideMark/>
          </w:tcPr>
          <w:p w:rsidR="00971276" w:rsidRPr="000B638B" w:rsidRDefault="00971276" w:rsidP="005821CA">
            <w:pPr>
              <w:spacing w:after="0" w:line="240" w:lineRule="auto"/>
              <w:jc w:val="center"/>
              <w:rPr>
                <w:rFonts w:ascii="Arial" w:eastAsia="Times New Roman" w:hAnsi="Arial" w:cs="Arial"/>
                <w:color w:val="000000"/>
                <w:sz w:val="18"/>
                <w:szCs w:val="18"/>
                <w:lang w:eastAsia="hu-HU"/>
              </w:rPr>
            </w:pPr>
            <w:r w:rsidRPr="000B638B">
              <w:rPr>
                <w:rFonts w:ascii="Arial" w:eastAsia="Times New Roman" w:hAnsi="Arial" w:cs="Arial"/>
                <w:color w:val="000000"/>
                <w:sz w:val="18"/>
                <w:szCs w:val="18"/>
                <w:lang w:eastAsia="hu-HU"/>
              </w:rPr>
              <w:t xml:space="preserve">2016. évről áthozott </w:t>
            </w:r>
            <w:proofErr w:type="spellStart"/>
            <w:r w:rsidRPr="000B638B">
              <w:rPr>
                <w:rFonts w:ascii="Arial" w:eastAsia="Times New Roman" w:hAnsi="Arial" w:cs="Arial"/>
                <w:color w:val="000000"/>
                <w:sz w:val="18"/>
                <w:szCs w:val="18"/>
                <w:lang w:eastAsia="hu-HU"/>
              </w:rPr>
              <w:t>vht</w:t>
            </w:r>
            <w:proofErr w:type="spellEnd"/>
            <w:proofErr w:type="gramStart"/>
            <w:r w:rsidRPr="000B638B">
              <w:rPr>
                <w:rFonts w:ascii="Arial" w:eastAsia="Times New Roman" w:hAnsi="Arial" w:cs="Arial"/>
                <w:color w:val="000000"/>
                <w:sz w:val="18"/>
                <w:szCs w:val="18"/>
                <w:lang w:eastAsia="hu-HU"/>
              </w:rPr>
              <w:t>.,</w:t>
            </w:r>
            <w:proofErr w:type="gramEnd"/>
            <w:r w:rsidRPr="000B638B">
              <w:rPr>
                <w:rFonts w:ascii="Arial" w:eastAsia="Times New Roman" w:hAnsi="Arial" w:cs="Arial"/>
                <w:color w:val="000000"/>
                <w:sz w:val="18"/>
                <w:szCs w:val="18"/>
                <w:lang w:eastAsia="hu-HU"/>
              </w:rPr>
              <w:t xml:space="preserve">  mely 2017. évben teljesült</w:t>
            </w:r>
          </w:p>
        </w:tc>
        <w:tc>
          <w:tcPr>
            <w:tcW w:w="3648" w:type="dxa"/>
            <w:gridSpan w:val="2"/>
            <w:tcBorders>
              <w:top w:val="single" w:sz="8" w:space="0" w:color="auto"/>
              <w:left w:val="nil"/>
              <w:bottom w:val="single" w:sz="4" w:space="0" w:color="auto"/>
              <w:right w:val="single" w:sz="8" w:space="0" w:color="000000"/>
            </w:tcBorders>
            <w:shd w:val="clear" w:color="auto" w:fill="auto"/>
            <w:noWrap/>
            <w:vAlign w:val="bottom"/>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2017. évi végrehajtások</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w:t>
            </w:r>
          </w:p>
        </w:tc>
        <w:tc>
          <w:tcPr>
            <w:tcW w:w="2409" w:type="dxa"/>
            <w:tcBorders>
              <w:top w:val="nil"/>
              <w:left w:val="nil"/>
              <w:bottom w:val="single" w:sz="4" w:space="0" w:color="auto"/>
              <w:right w:val="nil"/>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befolyt összeg</w:t>
            </w:r>
          </w:p>
        </w:tc>
        <w:tc>
          <w:tcPr>
            <w:tcW w:w="1985" w:type="dxa"/>
            <w:tcBorders>
              <w:top w:val="nil"/>
              <w:left w:val="single" w:sz="4" w:space="0" w:color="auto"/>
              <w:bottom w:val="single" w:sz="4" w:space="0" w:color="auto"/>
              <w:right w:val="single" w:sz="4" w:space="0" w:color="auto"/>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végrehajtási összeg</w:t>
            </w:r>
          </w:p>
        </w:tc>
        <w:tc>
          <w:tcPr>
            <w:tcW w:w="1663" w:type="dxa"/>
            <w:tcBorders>
              <w:top w:val="nil"/>
              <w:left w:val="nil"/>
              <w:bottom w:val="single" w:sz="4" w:space="0" w:color="auto"/>
              <w:right w:val="nil"/>
            </w:tcBorders>
            <w:shd w:val="clear" w:color="auto" w:fill="auto"/>
            <w:hideMark/>
          </w:tcPr>
          <w:p w:rsidR="00971276" w:rsidRPr="000B638B" w:rsidRDefault="00971276" w:rsidP="005821CA">
            <w:pPr>
              <w:spacing w:after="0" w:line="240" w:lineRule="auto"/>
              <w:jc w:val="center"/>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befolyt összeg</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hatósági átutalás</w:t>
            </w:r>
          </w:p>
        </w:tc>
        <w:tc>
          <w:tcPr>
            <w:tcW w:w="2409" w:type="dxa"/>
            <w:tcBorders>
              <w:top w:val="nil"/>
              <w:left w:val="nil"/>
              <w:bottom w:val="single" w:sz="4" w:space="0" w:color="auto"/>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5 000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16 782 981</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14 506 761</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munkabér - nyugdíj letiltás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530 357</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320 356</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203 578</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munkáltató fizetésre kötelezése</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544 214</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214 379</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forgalomból való kivonás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87 824</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átvezetés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497 877</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497 877</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proofErr w:type="spellStart"/>
            <w:r w:rsidRPr="000B638B">
              <w:rPr>
                <w:rFonts w:ascii="Arial" w:eastAsia="Times New Roman" w:hAnsi="Arial" w:cs="Arial"/>
                <w:color w:val="000000"/>
                <w:sz w:val="20"/>
                <w:szCs w:val="20"/>
                <w:lang w:eastAsia="hu-HU"/>
              </w:rPr>
              <w:t>NAV-nak</w:t>
            </w:r>
            <w:proofErr w:type="spellEnd"/>
            <w:r w:rsidRPr="000B638B">
              <w:rPr>
                <w:rFonts w:ascii="Arial" w:eastAsia="Times New Roman" w:hAnsi="Arial" w:cs="Arial"/>
                <w:color w:val="000000"/>
                <w:sz w:val="20"/>
                <w:szCs w:val="20"/>
                <w:lang w:eastAsia="hu-HU"/>
              </w:rPr>
              <w:t xml:space="preserve"> átadva </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2 978 744</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fizetési felszólítás</w:t>
            </w:r>
          </w:p>
        </w:tc>
        <w:tc>
          <w:tcPr>
            <w:tcW w:w="2409"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11 056 100</w:t>
            </w:r>
          </w:p>
        </w:tc>
        <w:tc>
          <w:tcPr>
            <w:tcW w:w="1663" w:type="dxa"/>
            <w:tcBorders>
              <w:top w:val="nil"/>
              <w:left w:val="nil"/>
              <w:bottom w:val="single" w:sz="4"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11 043 500</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örökösök fizetésre kötelezése</w:t>
            </w:r>
          </w:p>
        </w:tc>
        <w:tc>
          <w:tcPr>
            <w:tcW w:w="2409" w:type="dxa"/>
            <w:tcBorders>
              <w:top w:val="nil"/>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nil"/>
              <w:left w:val="single" w:sz="4" w:space="0" w:color="auto"/>
              <w:bottom w:val="nil"/>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176 783</w:t>
            </w:r>
          </w:p>
        </w:tc>
        <w:tc>
          <w:tcPr>
            <w:tcW w:w="1663" w:type="dxa"/>
            <w:tcBorders>
              <w:top w:val="nil"/>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90 176</w:t>
            </w:r>
          </w:p>
        </w:tc>
      </w:tr>
      <w:tr w:rsidR="00971276" w:rsidRPr="00B9721A" w:rsidTr="00A26483">
        <w:trPr>
          <w:trHeight w:val="255"/>
        </w:trPr>
        <w:tc>
          <w:tcPr>
            <w:tcW w:w="3823" w:type="dxa"/>
            <w:tcBorders>
              <w:top w:val="nil"/>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jelzálogjog </w:t>
            </w:r>
          </w:p>
        </w:tc>
        <w:tc>
          <w:tcPr>
            <w:tcW w:w="2409" w:type="dxa"/>
            <w:tcBorders>
              <w:top w:val="single" w:sz="4" w:space="0" w:color="auto"/>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985" w:type="dxa"/>
            <w:tcBorders>
              <w:top w:val="single" w:sz="4" w:space="0" w:color="auto"/>
              <w:left w:val="single" w:sz="4" w:space="0" w:color="auto"/>
              <w:bottom w:val="nil"/>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13 253 040</w:t>
            </w:r>
          </w:p>
        </w:tc>
        <w:tc>
          <w:tcPr>
            <w:tcW w:w="1663" w:type="dxa"/>
            <w:tcBorders>
              <w:top w:val="single" w:sz="4" w:space="0" w:color="auto"/>
              <w:left w:val="nil"/>
              <w:bottom w:val="nil"/>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13 253 040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telefonon egyeztetve (</w:t>
            </w:r>
            <w:r w:rsidRPr="000B638B">
              <w:rPr>
                <w:rFonts w:ascii="Arial" w:eastAsia="Times New Roman" w:hAnsi="Arial" w:cs="Arial"/>
                <w:i/>
                <w:iCs/>
                <w:color w:val="000000"/>
                <w:sz w:val="20"/>
                <w:szCs w:val="20"/>
                <w:lang w:eastAsia="hu-HU"/>
              </w:rPr>
              <w:t>2016. december</w:t>
            </w:r>
            <w:r w:rsidRPr="000B638B">
              <w:rPr>
                <w:rFonts w:ascii="Arial" w:eastAsia="Times New Roman" w:hAnsi="Arial" w:cs="Arial"/>
                <w:color w:val="000000"/>
                <w:sz w:val="20"/>
                <w:szCs w:val="20"/>
                <w:lang w:eastAsia="hu-HU"/>
              </w:rPr>
              <w:t>)</w:t>
            </w:r>
          </w:p>
        </w:tc>
        <w:tc>
          <w:tcPr>
            <w:tcW w:w="2409" w:type="dxa"/>
            <w:tcBorders>
              <w:top w:val="single" w:sz="4" w:space="0" w:color="auto"/>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35 218</w:t>
            </w:r>
          </w:p>
        </w:tc>
        <w:tc>
          <w:tcPr>
            <w:tcW w:w="198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c>
          <w:tcPr>
            <w:tcW w:w="1663" w:type="dxa"/>
            <w:tcBorders>
              <w:top w:val="single" w:sz="4" w:space="0" w:color="auto"/>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45 610 095</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39 809 311</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telefonon egyeztetve (</w:t>
            </w:r>
            <w:r w:rsidRPr="000B638B">
              <w:rPr>
                <w:rFonts w:ascii="Arial" w:eastAsia="Times New Roman" w:hAnsi="Arial" w:cs="Arial"/>
                <w:i/>
                <w:iCs/>
                <w:color w:val="000000"/>
                <w:sz w:val="20"/>
                <w:szCs w:val="20"/>
                <w:lang w:eastAsia="hu-HU"/>
              </w:rPr>
              <w:t>2017. évben</w:t>
            </w:r>
            <w:r w:rsidRPr="000B638B">
              <w:rPr>
                <w:rFonts w:ascii="Arial" w:eastAsia="Times New Roman" w:hAnsi="Arial" w:cs="Arial"/>
                <w:color w:val="000000"/>
                <w:sz w:val="20"/>
                <w:szCs w:val="20"/>
                <w:lang w:eastAsia="hu-HU"/>
              </w:rPr>
              <w:t>)</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9 734 295</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5 177 000</w:t>
            </w:r>
          </w:p>
        </w:tc>
      </w:tr>
      <w:tr w:rsidR="00971276" w:rsidRPr="00B9721A" w:rsidTr="00A26483">
        <w:trPr>
          <w:trHeight w:val="270"/>
        </w:trPr>
        <w:tc>
          <w:tcPr>
            <w:tcW w:w="3823" w:type="dxa"/>
            <w:tcBorders>
              <w:top w:val="nil"/>
              <w:left w:val="single" w:sz="4" w:space="0" w:color="auto"/>
              <w:bottom w:val="single" w:sz="8"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2409"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55 344 390</w:t>
            </w:r>
          </w:p>
        </w:tc>
        <w:tc>
          <w:tcPr>
            <w:tcW w:w="1663" w:type="dxa"/>
            <w:tcBorders>
              <w:top w:val="nil"/>
              <w:left w:val="nil"/>
              <w:bottom w:val="single" w:sz="8" w:space="0" w:color="auto"/>
              <w:right w:val="nil"/>
            </w:tcBorders>
            <w:shd w:val="clear" w:color="auto" w:fill="auto"/>
            <w:noWrap/>
            <w:vAlign w:val="center"/>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44 986 311</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2409"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1985"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166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rPr>
                <w:rFonts w:ascii="Times New Roman" w:eastAsia="Times New Roman" w:hAnsi="Times New Roman"/>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Előző évi végrehajtás eljárásból adódóan: </w:t>
            </w:r>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658 399</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2017. végrehajtás eljárás során befolyt:</w:t>
            </w:r>
          </w:p>
        </w:tc>
        <w:tc>
          <w:tcPr>
            <w:tcW w:w="1663" w:type="dxa"/>
            <w:tcBorders>
              <w:top w:val="nil"/>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39 809 311</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összesen: </w:t>
            </w:r>
          </w:p>
        </w:tc>
        <w:tc>
          <w:tcPr>
            <w:tcW w:w="1663" w:type="dxa"/>
            <w:tcBorders>
              <w:top w:val="nil"/>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40 467 710</w:t>
            </w:r>
          </w:p>
        </w:tc>
      </w:tr>
      <w:tr w:rsidR="00971276" w:rsidRPr="00B9721A" w:rsidTr="00A26483">
        <w:trPr>
          <w:trHeight w:val="270"/>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p>
        </w:tc>
        <w:tc>
          <w:tcPr>
            <w:tcW w:w="4394" w:type="dxa"/>
            <w:gridSpan w:val="2"/>
            <w:tcBorders>
              <w:top w:val="single" w:sz="4" w:space="0" w:color="auto"/>
              <w:left w:val="single" w:sz="4" w:space="0" w:color="auto"/>
              <w:bottom w:val="nil"/>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 xml:space="preserve">telefonon egyeztetve: </w:t>
            </w:r>
          </w:p>
        </w:tc>
        <w:tc>
          <w:tcPr>
            <w:tcW w:w="1663" w:type="dxa"/>
            <w:tcBorders>
              <w:top w:val="nil"/>
              <w:left w:val="nil"/>
              <w:bottom w:val="nil"/>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r w:rsidRPr="000B638B">
              <w:rPr>
                <w:rFonts w:ascii="Arial" w:eastAsia="Times New Roman" w:hAnsi="Arial" w:cs="Arial"/>
                <w:color w:val="000000"/>
                <w:sz w:val="20"/>
                <w:szCs w:val="20"/>
                <w:lang w:eastAsia="hu-HU"/>
              </w:rPr>
              <w:t>5 177 000</w:t>
            </w:r>
          </w:p>
        </w:tc>
      </w:tr>
      <w:tr w:rsidR="00971276" w:rsidRPr="00B9721A" w:rsidTr="00A26483">
        <w:trPr>
          <w:trHeight w:val="255"/>
        </w:trPr>
        <w:tc>
          <w:tcPr>
            <w:tcW w:w="3823" w:type="dxa"/>
            <w:tcBorders>
              <w:top w:val="nil"/>
              <w:left w:val="nil"/>
              <w:bottom w:val="nil"/>
              <w:right w:val="nil"/>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color w:val="000000"/>
                <w:sz w:val="20"/>
                <w:szCs w:val="20"/>
                <w:lang w:eastAsia="hu-HU"/>
              </w:rPr>
            </w:pPr>
          </w:p>
        </w:tc>
        <w:tc>
          <w:tcPr>
            <w:tcW w:w="4394" w:type="dxa"/>
            <w:gridSpan w:val="2"/>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 xml:space="preserve">Összes </w:t>
            </w:r>
            <w:proofErr w:type="spellStart"/>
            <w:r w:rsidRPr="000B638B">
              <w:rPr>
                <w:rFonts w:ascii="Arial" w:eastAsia="Times New Roman" w:hAnsi="Arial" w:cs="Arial"/>
                <w:b/>
                <w:bCs/>
                <w:color w:val="000000"/>
                <w:sz w:val="20"/>
                <w:szCs w:val="20"/>
                <w:lang w:eastAsia="hu-HU"/>
              </w:rPr>
              <w:t>Vht</w:t>
            </w:r>
            <w:proofErr w:type="spellEnd"/>
            <w:proofErr w:type="gramStart"/>
            <w:r w:rsidRPr="000B638B">
              <w:rPr>
                <w:rFonts w:ascii="Arial" w:eastAsia="Times New Roman" w:hAnsi="Arial" w:cs="Arial"/>
                <w:b/>
                <w:bCs/>
                <w:color w:val="000000"/>
                <w:sz w:val="20"/>
                <w:szCs w:val="20"/>
                <w:lang w:eastAsia="hu-HU"/>
              </w:rPr>
              <w:t>.:</w:t>
            </w:r>
            <w:proofErr w:type="gramEnd"/>
            <w:r w:rsidRPr="000B638B">
              <w:rPr>
                <w:rFonts w:ascii="Arial" w:eastAsia="Times New Roman" w:hAnsi="Arial" w:cs="Arial"/>
                <w:b/>
                <w:bCs/>
                <w:color w:val="000000"/>
                <w:sz w:val="20"/>
                <w:szCs w:val="20"/>
                <w:lang w:eastAsia="hu-HU"/>
              </w:rPr>
              <w:t xml:space="preserve"> </w:t>
            </w:r>
          </w:p>
        </w:tc>
        <w:tc>
          <w:tcPr>
            <w:tcW w:w="1663" w:type="dxa"/>
            <w:tcBorders>
              <w:top w:val="single" w:sz="8" w:space="0" w:color="auto"/>
              <w:left w:val="nil"/>
              <w:bottom w:val="single" w:sz="4" w:space="0" w:color="auto"/>
              <w:right w:val="single" w:sz="4" w:space="0" w:color="auto"/>
            </w:tcBorders>
            <w:shd w:val="clear" w:color="auto" w:fill="auto"/>
            <w:noWrap/>
            <w:vAlign w:val="bottom"/>
            <w:hideMark/>
          </w:tcPr>
          <w:p w:rsidR="00971276" w:rsidRPr="000B638B" w:rsidRDefault="00971276" w:rsidP="005821CA">
            <w:pPr>
              <w:spacing w:after="0" w:line="240" w:lineRule="auto"/>
              <w:jc w:val="right"/>
              <w:rPr>
                <w:rFonts w:ascii="Arial" w:eastAsia="Times New Roman" w:hAnsi="Arial" w:cs="Arial"/>
                <w:b/>
                <w:bCs/>
                <w:color w:val="000000"/>
                <w:sz w:val="20"/>
                <w:szCs w:val="20"/>
                <w:lang w:eastAsia="hu-HU"/>
              </w:rPr>
            </w:pPr>
            <w:r w:rsidRPr="000B638B">
              <w:rPr>
                <w:rFonts w:ascii="Arial" w:eastAsia="Times New Roman" w:hAnsi="Arial" w:cs="Arial"/>
                <w:b/>
                <w:bCs/>
                <w:color w:val="000000"/>
                <w:sz w:val="20"/>
                <w:szCs w:val="20"/>
                <w:lang w:eastAsia="hu-HU"/>
              </w:rPr>
              <w:t>45 644 710</w:t>
            </w:r>
          </w:p>
        </w:tc>
      </w:tr>
    </w:tbl>
    <w:p w:rsidR="00971276" w:rsidRDefault="00971276" w:rsidP="00971276">
      <w:pPr>
        <w:jc w:val="both"/>
        <w:rPr>
          <w:rFonts w:ascii="Arial" w:hAnsi="Arial" w:cs="Arial"/>
        </w:rPr>
      </w:pPr>
    </w:p>
    <w:p w:rsidR="00971276" w:rsidRPr="00A76B8E" w:rsidRDefault="005B7635" w:rsidP="00971276">
      <w:pPr>
        <w:jc w:val="both"/>
        <w:rPr>
          <w:rFonts w:ascii="Arial" w:hAnsi="Arial" w:cs="Arial"/>
        </w:rPr>
      </w:pPr>
      <w:r>
        <w:rPr>
          <w:rFonts w:ascii="Arial" w:hAnsi="Arial" w:cs="Arial"/>
        </w:rPr>
        <w:t>Az Art.</w:t>
      </w:r>
      <w:r w:rsidR="00971276" w:rsidRPr="000B638B">
        <w:rPr>
          <w:rFonts w:ascii="Arial" w:hAnsi="Arial" w:cs="Arial"/>
        </w:rPr>
        <w:t xml:space="preserve"> valamint a bírósági végrehajtásáról szóló 1994. évi LIII. törvény alapján a végrehajtási eljárásban a telefonon történt egyeztetés nem végrehajtási cselekmény, azonban a fenti táblázatból is kitűnik, hogy az adózóval való személyes kapcsolatfelvétel hatékonyabb a tartozások rendezésére. </w:t>
      </w:r>
      <w:r w:rsidR="00971276" w:rsidRPr="000B638B">
        <w:rPr>
          <w:rFonts w:ascii="Arial" w:hAnsi="Arial" w:cs="Arial"/>
          <w:b/>
        </w:rPr>
        <w:t>Az így befolyt összeg 5.212.218,- Ft.</w:t>
      </w:r>
      <w:r w:rsidR="00971276" w:rsidRPr="00A76B8E">
        <w:rPr>
          <w:rFonts w:ascii="Arial" w:hAnsi="Arial" w:cs="Arial"/>
        </w:rPr>
        <w:t xml:space="preserve">  </w:t>
      </w:r>
      <w:r w:rsidR="00971276" w:rsidRPr="00A76B8E">
        <w:rPr>
          <w:rFonts w:ascii="Arial" w:hAnsi="Arial" w:cs="Arial"/>
        </w:rPr>
        <w:tab/>
      </w:r>
    </w:p>
    <w:p w:rsidR="00971276" w:rsidRPr="00D767B0" w:rsidRDefault="00971276" w:rsidP="00D767B0">
      <w:pPr>
        <w:pStyle w:val="Listaszerbekezds"/>
        <w:numPr>
          <w:ilvl w:val="0"/>
          <w:numId w:val="12"/>
        </w:numPr>
        <w:spacing w:before="240" w:after="240"/>
        <w:ind w:left="0" w:firstLine="0"/>
        <w:jc w:val="both"/>
        <w:rPr>
          <w:rFonts w:ascii="Arial" w:hAnsi="Arial" w:cs="Arial"/>
          <w:b/>
        </w:rPr>
      </w:pPr>
      <w:r w:rsidRPr="00D767B0">
        <w:rPr>
          <w:rFonts w:ascii="Arial" w:hAnsi="Arial" w:cs="Arial"/>
          <w:b/>
        </w:rPr>
        <w:t>Fizetési könnyítéses eljárások</w:t>
      </w:r>
    </w:p>
    <w:p w:rsidR="00971276" w:rsidRPr="00A76B8E" w:rsidRDefault="00971276" w:rsidP="00971276">
      <w:pPr>
        <w:pStyle w:val="Listaszerbekezds"/>
        <w:spacing w:after="120"/>
        <w:ind w:left="0"/>
        <w:jc w:val="both"/>
        <w:rPr>
          <w:rFonts w:ascii="Arial" w:hAnsi="Arial" w:cs="Arial"/>
        </w:rPr>
      </w:pPr>
      <w:r w:rsidRPr="001B374A">
        <w:rPr>
          <w:rFonts w:ascii="Arial" w:hAnsi="Arial" w:cs="Arial"/>
        </w:rPr>
        <w:t>Magánszemélyektől 2017-ban 6 db fizetési könnyítésre, illetve adómérséklésre irányuló kérelem érkezett adóhatóságunkhoz. Adómérséklést 509 e Ft összegben engedélyeztünk, 1 db esetben elutasításra került, mivel a törvényi feltételeknek nem felelt meg. Gazdasági társaság fizetési halasztást 2 esetben kért, 1 esetben elutasítottuk a kérelmet, mivel törvényi feltételeknek nem feleltek meg.</w:t>
      </w:r>
      <w:r w:rsidRPr="00A76B8E">
        <w:rPr>
          <w:rFonts w:ascii="Arial" w:hAnsi="Arial" w:cs="Arial"/>
        </w:rPr>
        <w:t xml:space="preserve"> </w:t>
      </w:r>
    </w:p>
    <w:p w:rsidR="00971276" w:rsidRPr="00B6248E" w:rsidRDefault="00971276" w:rsidP="00971276">
      <w:pPr>
        <w:pStyle w:val="Listaszerbekezds"/>
        <w:ind w:left="0"/>
        <w:jc w:val="both"/>
        <w:rPr>
          <w:rFonts w:ascii="Arial" w:hAnsi="Arial" w:cs="Arial"/>
          <w:color w:val="0070C0"/>
        </w:rPr>
      </w:pPr>
    </w:p>
    <w:p w:rsidR="00F409E3" w:rsidRPr="00D767B0" w:rsidRDefault="00F409E3" w:rsidP="00D767B0">
      <w:pPr>
        <w:pStyle w:val="Listaszerbekezds"/>
        <w:numPr>
          <w:ilvl w:val="0"/>
          <w:numId w:val="11"/>
        </w:numPr>
        <w:spacing w:before="360" w:after="240"/>
        <w:ind w:left="0" w:firstLine="0"/>
        <w:jc w:val="both"/>
        <w:rPr>
          <w:rFonts w:ascii="Arial" w:hAnsi="Arial" w:cs="Arial"/>
          <w:b/>
        </w:rPr>
      </w:pPr>
      <w:r w:rsidRPr="00D767B0">
        <w:rPr>
          <w:rFonts w:ascii="Arial" w:hAnsi="Arial" w:cs="Arial"/>
          <w:b/>
        </w:rPr>
        <w:t>2</w:t>
      </w:r>
      <w:r w:rsidR="00DE3080" w:rsidRPr="00D767B0">
        <w:rPr>
          <w:rFonts w:ascii="Arial" w:hAnsi="Arial" w:cs="Arial"/>
          <w:b/>
        </w:rPr>
        <w:t>017-e</w:t>
      </w:r>
      <w:r w:rsidRPr="00D767B0">
        <w:rPr>
          <w:rFonts w:ascii="Arial" w:hAnsi="Arial" w:cs="Arial"/>
          <w:b/>
        </w:rPr>
        <w:t xml:space="preserve">s ellenőrzési tevékenység helyi adók vonatkozásában </w:t>
      </w:r>
    </w:p>
    <w:p w:rsidR="00AB5899" w:rsidRPr="00A76B8E" w:rsidRDefault="00AB5899" w:rsidP="00AB5899">
      <w:pPr>
        <w:spacing w:before="360" w:after="240"/>
        <w:jc w:val="both"/>
        <w:rPr>
          <w:rFonts w:ascii="Arial" w:hAnsi="Arial" w:cs="Arial"/>
        </w:rPr>
      </w:pPr>
      <w:r w:rsidRPr="00A76B8E">
        <w:rPr>
          <w:rFonts w:ascii="Arial" w:hAnsi="Arial" w:cs="Arial"/>
        </w:rPr>
        <w:t>Az adóigazgatási fontos területe az adóellenőrzés. Az adóellenőrzéssel kapcsolatos feladatok:</w:t>
      </w:r>
    </w:p>
    <w:p w:rsidR="00AB5899" w:rsidRPr="00A76B8E" w:rsidRDefault="00AB5899" w:rsidP="00D767B0">
      <w:pPr>
        <w:pStyle w:val="Listaszerbekezds"/>
        <w:numPr>
          <w:ilvl w:val="0"/>
          <w:numId w:val="8"/>
        </w:numPr>
        <w:spacing w:after="0"/>
        <w:jc w:val="both"/>
        <w:rPr>
          <w:rFonts w:ascii="Arial" w:hAnsi="Arial" w:cs="Arial"/>
        </w:rPr>
      </w:pPr>
      <w:r w:rsidRPr="00A76B8E">
        <w:rPr>
          <w:rFonts w:ascii="Arial" w:hAnsi="Arial" w:cs="Arial"/>
        </w:rPr>
        <w:t>a kijelölt adóalanyoknál az adóellenőrzés lefolytatása,</w:t>
      </w:r>
    </w:p>
    <w:p w:rsidR="00AB5899" w:rsidRPr="00A76B8E" w:rsidRDefault="00AB5899" w:rsidP="00D767B0">
      <w:pPr>
        <w:pStyle w:val="Listaszerbekezds"/>
        <w:numPr>
          <w:ilvl w:val="0"/>
          <w:numId w:val="8"/>
        </w:numPr>
        <w:spacing w:after="0"/>
        <w:jc w:val="both"/>
        <w:rPr>
          <w:rFonts w:ascii="Arial" w:hAnsi="Arial" w:cs="Arial"/>
        </w:rPr>
      </w:pPr>
      <w:r w:rsidRPr="00A76B8E">
        <w:rPr>
          <w:rFonts w:ascii="Arial" w:hAnsi="Arial" w:cs="Arial"/>
        </w:rPr>
        <w:t>szükség szerint helyszíni ellenőrzés, megállapítások írásba foglalása, a jegyzőkönyv az ellenőrzés al</w:t>
      </w:r>
      <w:r w:rsidR="00EF1658" w:rsidRPr="00A76B8E">
        <w:rPr>
          <w:rFonts w:ascii="Arial" w:hAnsi="Arial" w:cs="Arial"/>
        </w:rPr>
        <w:t>á vont részére történő megküldése,</w:t>
      </w:r>
    </w:p>
    <w:p w:rsidR="00EF1658" w:rsidRPr="00A76B8E" w:rsidRDefault="00EF1658" w:rsidP="00D767B0">
      <w:pPr>
        <w:pStyle w:val="Listaszerbekezds"/>
        <w:numPr>
          <w:ilvl w:val="0"/>
          <w:numId w:val="8"/>
        </w:numPr>
        <w:spacing w:after="0"/>
        <w:jc w:val="both"/>
        <w:rPr>
          <w:rFonts w:ascii="Arial" w:hAnsi="Arial" w:cs="Arial"/>
        </w:rPr>
      </w:pPr>
      <w:r w:rsidRPr="00A76B8E">
        <w:rPr>
          <w:rFonts w:ascii="Arial" w:hAnsi="Arial" w:cs="Arial"/>
        </w:rPr>
        <w:t>határozat kibocsátása a megállapított adóhiányról, adóbírságról, késedelmi pótlékról.</w:t>
      </w:r>
    </w:p>
    <w:p w:rsidR="00CC503A" w:rsidRPr="00A76B8E" w:rsidRDefault="00CC503A" w:rsidP="00CC503A">
      <w:pPr>
        <w:pStyle w:val="Listaszerbekezds"/>
        <w:spacing w:after="0"/>
        <w:jc w:val="both"/>
        <w:rPr>
          <w:rFonts w:ascii="Arial" w:hAnsi="Arial" w:cs="Arial"/>
        </w:rPr>
      </w:pPr>
      <w:r w:rsidRPr="00A76B8E">
        <w:rPr>
          <w:rFonts w:ascii="Arial" w:hAnsi="Arial" w:cs="Arial"/>
        </w:rPr>
        <w:t xml:space="preserve"> </w:t>
      </w:r>
    </w:p>
    <w:p w:rsidR="00F409E3" w:rsidRPr="00A76B8E" w:rsidRDefault="00F409E3" w:rsidP="00F409E3">
      <w:pPr>
        <w:spacing w:after="120"/>
        <w:jc w:val="both"/>
        <w:rPr>
          <w:rFonts w:ascii="Arial" w:hAnsi="Arial" w:cs="Arial"/>
        </w:rPr>
      </w:pPr>
      <w:r w:rsidRPr="00A76B8E">
        <w:rPr>
          <w:rFonts w:ascii="Arial" w:hAnsi="Arial" w:cs="Arial"/>
        </w:rPr>
        <w:t>Az ellenőrzés célja az adótörvényekben és más jogszabályokban előírt kötelezettségek teljesítésének vagy megsértésének megállapítása. Az ellenőrzés során az adóhatóság feltárja és bizonyítja azokat a tényeket, körülményeket, adatokat, amelyek megalapozzák a jogsértés és a joggal való visszaélés megállapítását, és az ezek miatt indított hatósági eljárást.</w:t>
      </w:r>
    </w:p>
    <w:p w:rsidR="00F409E3" w:rsidRPr="0017067F" w:rsidRDefault="00F409E3" w:rsidP="00F409E3">
      <w:pPr>
        <w:spacing w:after="0"/>
        <w:jc w:val="both"/>
        <w:rPr>
          <w:rFonts w:ascii="Arial" w:hAnsi="Arial" w:cs="Arial"/>
          <w:szCs w:val="24"/>
        </w:rPr>
      </w:pPr>
      <w:r w:rsidRPr="0017067F">
        <w:rPr>
          <w:rFonts w:ascii="Arial" w:hAnsi="Arial" w:cs="Arial"/>
          <w:szCs w:val="24"/>
        </w:rPr>
        <w:t>Az adóellenőrzés az adóigazgatási tevékenység legnehezebb feladata, az eredményes és hatékony ellenőrzéshez megfelelő szaktudással és tapasztalattal rendelkező dolgozókra van szükség, ellenőri feladatot a dolgozók a hatósági munka mellett - az idegenforgalmi adó kivételével - munkaterületük vonatkozásában láttak el.</w:t>
      </w:r>
    </w:p>
    <w:p w:rsidR="00E4607D" w:rsidRPr="00E4607D" w:rsidRDefault="00F409E3" w:rsidP="00E4607D">
      <w:pPr>
        <w:spacing w:before="240" w:after="240"/>
        <w:jc w:val="both"/>
        <w:rPr>
          <w:rFonts w:ascii="Arial" w:hAnsi="Arial" w:cs="Arial"/>
          <w:b/>
        </w:rPr>
      </w:pPr>
      <w:r>
        <w:rPr>
          <w:rFonts w:ascii="Arial" w:hAnsi="Arial" w:cs="Arial"/>
          <w:b/>
        </w:rPr>
        <w:lastRenderedPageBreak/>
        <w:t>6</w:t>
      </w:r>
      <w:r w:rsidRPr="00996C49">
        <w:rPr>
          <w:rFonts w:ascii="Arial" w:hAnsi="Arial" w:cs="Arial"/>
          <w:b/>
        </w:rPr>
        <w:t>.1. Építményadó ellenőrzés</w:t>
      </w:r>
    </w:p>
    <w:p w:rsidR="0040792D" w:rsidRPr="005D4BCD" w:rsidRDefault="0040792D" w:rsidP="0040792D">
      <w:pPr>
        <w:pStyle w:val="Listaszerbekezds"/>
        <w:spacing w:after="120" w:line="240" w:lineRule="auto"/>
        <w:ind w:left="0"/>
        <w:jc w:val="both"/>
        <w:rPr>
          <w:rFonts w:ascii="Arial" w:hAnsi="Arial" w:cs="Arial"/>
          <w:i/>
        </w:rPr>
      </w:pPr>
      <w:r w:rsidRPr="005D4BCD">
        <w:rPr>
          <w:rFonts w:ascii="Arial" w:hAnsi="Arial" w:cs="Arial"/>
        </w:rPr>
        <w:t xml:space="preserve">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w:t>
      </w:r>
      <w:r>
        <w:rPr>
          <w:rFonts w:ascii="Arial" w:hAnsi="Arial" w:cs="Arial"/>
        </w:rPr>
        <w:t>A felmérések eredményei az adóhatóság saját nyilvántartásában rögzítésre kerülnek.</w:t>
      </w:r>
    </w:p>
    <w:p w:rsidR="0017067F" w:rsidRDefault="0017067F" w:rsidP="00F409E3">
      <w:pPr>
        <w:spacing w:after="0"/>
        <w:rPr>
          <w:rFonts w:ascii="Arial" w:hAnsi="Arial" w:cs="Arial"/>
          <w:b/>
        </w:rPr>
      </w:pPr>
    </w:p>
    <w:p w:rsidR="00F409E3" w:rsidRPr="00D767B0" w:rsidRDefault="00F409E3" w:rsidP="00D767B0">
      <w:pPr>
        <w:pStyle w:val="Listaszerbekezds"/>
        <w:numPr>
          <w:ilvl w:val="1"/>
          <w:numId w:val="13"/>
        </w:numPr>
        <w:spacing w:after="0" w:line="240" w:lineRule="auto"/>
        <w:rPr>
          <w:rFonts w:ascii="Arial" w:hAnsi="Arial" w:cs="Arial"/>
          <w:b/>
        </w:rPr>
      </w:pPr>
      <w:r w:rsidRPr="00D767B0">
        <w:rPr>
          <w:rFonts w:ascii="Arial" w:hAnsi="Arial" w:cs="Arial"/>
          <w:b/>
        </w:rPr>
        <w:t>Idegenforgalmi adóellenőrzés</w:t>
      </w:r>
    </w:p>
    <w:p w:rsidR="00345EF9" w:rsidRPr="00345EF9" w:rsidRDefault="00345EF9" w:rsidP="00345EF9">
      <w:pPr>
        <w:pStyle w:val="Listaszerbekezds"/>
        <w:spacing w:after="0" w:line="240" w:lineRule="auto"/>
        <w:ind w:left="1080"/>
        <w:rPr>
          <w:rFonts w:ascii="Arial" w:hAnsi="Arial" w:cs="Arial"/>
          <w:b/>
        </w:rPr>
      </w:pPr>
    </w:p>
    <w:p w:rsidR="00B340E4" w:rsidRPr="00B340E4" w:rsidRDefault="00B340E4" w:rsidP="00B340E4">
      <w:pPr>
        <w:jc w:val="both"/>
        <w:rPr>
          <w:rFonts w:ascii="Arial" w:hAnsi="Arial" w:cs="Arial"/>
        </w:rPr>
      </w:pPr>
      <w:r w:rsidRPr="00B340E4">
        <w:rPr>
          <w:rFonts w:ascii="Arial" w:hAnsi="Arial" w:cs="Arial"/>
        </w:rPr>
        <w:t xml:space="preserve">Az idegenforgalmi adó ellenőrzésre 524 esetben került sor, ennek eredményeként mindösszesen </w:t>
      </w:r>
      <w:r w:rsidRPr="00D224A1">
        <w:rPr>
          <w:rFonts w:ascii="Arial" w:hAnsi="Arial" w:cs="Arial"/>
        </w:rPr>
        <w:t>25 500 Ft adóbírság</w:t>
      </w:r>
      <w:r w:rsidRPr="00626A10">
        <w:rPr>
          <w:rFonts w:ascii="Arial" w:hAnsi="Arial" w:cs="Arial"/>
        </w:rPr>
        <w:t xml:space="preserve"> </w:t>
      </w:r>
      <w:r w:rsidRPr="00B340E4">
        <w:rPr>
          <w:rFonts w:ascii="Arial" w:hAnsi="Arial" w:cs="Arial"/>
        </w:rPr>
        <w:t>és 478 000 mulasztási bírság kiszabására került sor.</w:t>
      </w:r>
    </w:p>
    <w:p w:rsidR="00B340E4" w:rsidRPr="00B340E4" w:rsidRDefault="00B340E4" w:rsidP="00B340E4">
      <w:pPr>
        <w:jc w:val="both"/>
        <w:rPr>
          <w:rFonts w:ascii="Arial" w:hAnsi="Arial" w:cs="Arial"/>
        </w:rPr>
      </w:pPr>
      <w:r w:rsidRPr="00B340E4">
        <w:rPr>
          <w:rFonts w:ascii="Arial" w:hAnsi="Arial" w:cs="Arial"/>
        </w:rPr>
        <w:t>522</w:t>
      </w:r>
      <w:r w:rsidRPr="00B340E4">
        <w:rPr>
          <w:rFonts w:ascii="Arial" w:hAnsi="Arial" w:cs="Arial"/>
          <w:color w:val="0070C0"/>
        </w:rPr>
        <w:t xml:space="preserve"> </w:t>
      </w:r>
      <w:r w:rsidRPr="00B340E4">
        <w:rPr>
          <w:rFonts w:ascii="Arial" w:hAnsi="Arial" w:cs="Arial"/>
        </w:rPr>
        <w:t xml:space="preserve">alkalommal történt idegenforgalmi adókötelezettség teljesítésének helyszíni ellenőrzése, ebből jogszabálysértés megállapítására 16 esetben történt. </w:t>
      </w:r>
    </w:p>
    <w:p w:rsidR="00B340E4" w:rsidRPr="00B340E4" w:rsidRDefault="00B340E4" w:rsidP="00B340E4">
      <w:pPr>
        <w:jc w:val="both"/>
        <w:rPr>
          <w:rFonts w:ascii="Arial" w:hAnsi="Arial" w:cs="Arial"/>
          <w:u w:val="single"/>
        </w:rPr>
      </w:pPr>
      <w:r w:rsidRPr="00B340E4">
        <w:rPr>
          <w:rFonts w:ascii="Arial" w:hAnsi="Arial" w:cs="Arial"/>
          <w:u w:val="single"/>
        </w:rPr>
        <w:t>Egyéb szálláshelyek</w:t>
      </w:r>
    </w:p>
    <w:p w:rsidR="00B340E4" w:rsidRPr="00B340E4" w:rsidRDefault="00B340E4" w:rsidP="00B340E4">
      <w:pPr>
        <w:jc w:val="both"/>
        <w:rPr>
          <w:rFonts w:ascii="Arial" w:hAnsi="Arial" w:cs="Arial"/>
        </w:rPr>
      </w:pPr>
      <w:r w:rsidRPr="00B340E4">
        <w:rPr>
          <w:rFonts w:ascii="Arial" w:hAnsi="Arial" w:cs="Arial"/>
        </w:rPr>
        <w:t xml:space="preserve">A helyszíni ellenőrzésekből 505 db egyéb szálláshelyre vonatkozott, melyből 14 esetében 273 000 </w:t>
      </w:r>
      <w:proofErr w:type="gramStart"/>
      <w:r w:rsidRPr="00B340E4">
        <w:rPr>
          <w:rFonts w:ascii="Arial" w:hAnsi="Arial" w:cs="Arial"/>
        </w:rPr>
        <w:t xml:space="preserve">Ft </w:t>
      </w:r>
      <w:r w:rsidR="00234FA2">
        <w:rPr>
          <w:rFonts w:ascii="Arial" w:hAnsi="Arial" w:cs="Arial"/>
        </w:rPr>
        <w:t xml:space="preserve"> mulasztási</w:t>
      </w:r>
      <w:proofErr w:type="gramEnd"/>
      <w:r w:rsidR="00234FA2">
        <w:rPr>
          <w:rFonts w:ascii="Arial" w:hAnsi="Arial" w:cs="Arial"/>
        </w:rPr>
        <w:t xml:space="preserve"> </w:t>
      </w:r>
      <w:r w:rsidRPr="00B340E4">
        <w:rPr>
          <w:rFonts w:ascii="Arial" w:hAnsi="Arial" w:cs="Arial"/>
        </w:rPr>
        <w:t>bírság került kiszabásra.</w:t>
      </w:r>
    </w:p>
    <w:p w:rsidR="00B340E4" w:rsidRPr="00B340E4" w:rsidRDefault="00B340E4" w:rsidP="00B340E4">
      <w:pPr>
        <w:jc w:val="both"/>
        <w:rPr>
          <w:rFonts w:ascii="Arial" w:hAnsi="Arial" w:cs="Arial"/>
        </w:rPr>
      </w:pPr>
      <w:r w:rsidRPr="00B340E4">
        <w:rPr>
          <w:rFonts w:ascii="Arial" w:hAnsi="Arial" w:cs="Arial"/>
        </w:rPr>
        <w:t>Internetes információk alapján 2 bejelentés nélküli szálláshely-szolgáltatási tevékenységet folytató adózóval szemben indítottunk eljárást, mely összesen 25 500 Ft adóbírság és 100 000 Ft mulasztási bírság kiszabásával zárult.</w:t>
      </w:r>
    </w:p>
    <w:p w:rsidR="00B340E4" w:rsidRPr="00B340E4" w:rsidRDefault="00B340E4" w:rsidP="00B340E4">
      <w:pPr>
        <w:jc w:val="both"/>
        <w:rPr>
          <w:rFonts w:ascii="Arial" w:hAnsi="Arial" w:cs="Arial"/>
        </w:rPr>
      </w:pPr>
      <w:r w:rsidRPr="00B340E4">
        <w:rPr>
          <w:rFonts w:ascii="Arial" w:hAnsi="Arial" w:cs="Arial"/>
        </w:rPr>
        <w:t>Elektronikus hirdetési felületekből nyert információknak köszönhetően 593 000 Ft utólagos idegenforgalmi adó bevallás, befizetés történt.</w:t>
      </w:r>
    </w:p>
    <w:p w:rsidR="00B340E4" w:rsidRPr="00B340E4" w:rsidRDefault="00B340E4" w:rsidP="00B340E4">
      <w:pPr>
        <w:jc w:val="both"/>
        <w:rPr>
          <w:rFonts w:ascii="Arial" w:hAnsi="Arial" w:cs="Arial"/>
          <w:u w:val="single"/>
        </w:rPr>
      </w:pPr>
      <w:r w:rsidRPr="00B340E4">
        <w:rPr>
          <w:rFonts w:ascii="Arial" w:hAnsi="Arial" w:cs="Arial"/>
          <w:u w:val="single"/>
        </w:rPr>
        <w:t>Kereskedelmi szálláshelyek</w:t>
      </w:r>
    </w:p>
    <w:p w:rsidR="00B340E4" w:rsidRPr="00B340E4" w:rsidRDefault="00B340E4" w:rsidP="00B340E4">
      <w:pPr>
        <w:jc w:val="both"/>
        <w:rPr>
          <w:rFonts w:ascii="Arial" w:hAnsi="Arial" w:cs="Arial"/>
        </w:rPr>
      </w:pPr>
      <w:r w:rsidRPr="00B340E4">
        <w:rPr>
          <w:rFonts w:ascii="Arial" w:hAnsi="Arial" w:cs="Arial"/>
        </w:rPr>
        <w:t>17 helyszíni ellenőrzés eredményeként 2 esetben állapítottunk meg jogszabálysértést, a kiszabott mulasztási bírság 105 000 Ft volt.</w:t>
      </w:r>
    </w:p>
    <w:p w:rsidR="00B340E4" w:rsidRPr="00B340E4" w:rsidRDefault="00B340E4" w:rsidP="00B340E4">
      <w:pPr>
        <w:jc w:val="both"/>
        <w:rPr>
          <w:rFonts w:ascii="Arial" w:hAnsi="Arial" w:cs="Arial"/>
        </w:rPr>
      </w:pPr>
      <w:r w:rsidRPr="00B340E4">
        <w:rPr>
          <w:rFonts w:ascii="Arial" w:hAnsi="Arial" w:cs="Arial"/>
        </w:rPr>
        <w:t xml:space="preserve">2017. évben a szálláshelyek (kereskedelmi és egyéb szálláshely összesen) ellenőrzése során a jogszabálysértések aránya 3 % volt, szemben a 2016. évi 5 %-kal. </w:t>
      </w:r>
    </w:p>
    <w:p w:rsidR="00B340E4" w:rsidRPr="00B340E4" w:rsidRDefault="00B340E4" w:rsidP="00B340E4">
      <w:pPr>
        <w:jc w:val="both"/>
        <w:rPr>
          <w:rFonts w:ascii="Arial" w:hAnsi="Arial" w:cs="Arial"/>
        </w:rPr>
      </w:pPr>
      <w:r w:rsidRPr="00B340E4">
        <w:rPr>
          <w:rFonts w:ascii="Arial" w:hAnsi="Arial" w:cs="Arial"/>
        </w:rPr>
        <w:t xml:space="preserve">Az ellenőrzések hatékonysága érdekében főszezonban 2 fő főállású adóellenőrt foglalkoztattunk, akiknek munkája szintén hozzájárult az adózási morál javulásához.  </w:t>
      </w:r>
    </w:p>
    <w:p w:rsidR="00B340E4" w:rsidRPr="00B340E4" w:rsidRDefault="00B340E4" w:rsidP="00626A10">
      <w:pPr>
        <w:jc w:val="both"/>
        <w:rPr>
          <w:rFonts w:ascii="Arial" w:hAnsi="Arial" w:cs="Arial"/>
        </w:rPr>
      </w:pPr>
      <w:r w:rsidRPr="00B340E4">
        <w:rPr>
          <w:rFonts w:ascii="Arial" w:hAnsi="Arial" w:cs="Arial"/>
        </w:rPr>
        <w:t xml:space="preserve">Hatóságunk több olyan cselekményt is foganatosított, amelyek az Art. alapján nem minősülnek ellenőrzésnek – tájékoztatások, felhívások </w:t>
      </w:r>
      <w:proofErr w:type="spellStart"/>
      <w:r w:rsidRPr="00B340E4">
        <w:rPr>
          <w:rFonts w:ascii="Arial" w:hAnsi="Arial" w:cs="Arial"/>
        </w:rPr>
        <w:t>ifa</w:t>
      </w:r>
      <w:proofErr w:type="spellEnd"/>
      <w:r w:rsidRPr="00B340E4">
        <w:rPr>
          <w:rFonts w:ascii="Arial" w:hAnsi="Arial" w:cs="Arial"/>
        </w:rPr>
        <w:t xml:space="preserve"> befizetésre, bevallásra, mulasztók felhívása, szankcionálása, internetes információk egyeztetése a bevallásokkal, adózók adatainak egyeztetése és bevallási kötelezettségeinek ellenőrzése -, </w:t>
      </w:r>
      <w:r w:rsidR="00271447">
        <w:rPr>
          <w:rFonts w:ascii="Arial" w:hAnsi="Arial" w:cs="Arial"/>
        </w:rPr>
        <w:t xml:space="preserve">de </w:t>
      </w:r>
      <w:r w:rsidRPr="00B340E4">
        <w:rPr>
          <w:rFonts w:ascii="Arial" w:hAnsi="Arial" w:cs="Arial"/>
        </w:rPr>
        <w:t>nagymértékben hozzájárultak költségvetési bevételeink növekedéséhez.</w:t>
      </w:r>
    </w:p>
    <w:p w:rsidR="00F409E3" w:rsidRPr="00981F54" w:rsidRDefault="00F409E3" w:rsidP="00981F54">
      <w:pPr>
        <w:spacing w:before="240" w:after="240"/>
        <w:jc w:val="both"/>
        <w:rPr>
          <w:rFonts w:ascii="Arial" w:hAnsi="Arial" w:cs="Arial"/>
          <w:b/>
        </w:rPr>
      </w:pPr>
      <w:r w:rsidRPr="00981F54">
        <w:rPr>
          <w:rFonts w:ascii="Arial" w:hAnsi="Arial" w:cs="Arial"/>
          <w:b/>
        </w:rPr>
        <w:t>6.3. Iparűzési adó ellenőrzés</w:t>
      </w:r>
    </w:p>
    <w:p w:rsidR="00BA5BD4" w:rsidRPr="00981F54" w:rsidRDefault="00F409E3" w:rsidP="00981F54">
      <w:pPr>
        <w:spacing w:after="0"/>
        <w:jc w:val="both"/>
        <w:rPr>
          <w:rFonts w:ascii="Arial" w:hAnsi="Arial" w:cs="Arial"/>
          <w:iCs/>
        </w:rPr>
      </w:pPr>
      <w:r w:rsidRPr="00981F54">
        <w:rPr>
          <w:rFonts w:ascii="Arial" w:hAnsi="Arial" w:cs="Arial"/>
          <w:iCs/>
        </w:rPr>
        <w:t>201</w:t>
      </w:r>
      <w:r w:rsidR="00DE3080" w:rsidRPr="00981F54">
        <w:rPr>
          <w:rFonts w:ascii="Arial" w:hAnsi="Arial" w:cs="Arial"/>
          <w:iCs/>
        </w:rPr>
        <w:t>7</w:t>
      </w:r>
      <w:r w:rsidRPr="00981F54">
        <w:rPr>
          <w:rFonts w:ascii="Arial" w:hAnsi="Arial" w:cs="Arial"/>
          <w:iCs/>
        </w:rPr>
        <w:t xml:space="preserve">-ben helyszíni ellenőrzésre nem került sor. A bevallások feldolgozásával egyidejűleg folyamatosan történt az adózók ellenőrzése. Ez évben </w:t>
      </w:r>
      <w:r w:rsidR="00CE0AC7" w:rsidRPr="00981F54">
        <w:rPr>
          <w:rFonts w:ascii="Arial" w:hAnsi="Arial" w:cs="Arial"/>
          <w:iCs/>
        </w:rPr>
        <w:t>is sor került a</w:t>
      </w:r>
      <w:r w:rsidRPr="00981F54">
        <w:rPr>
          <w:rFonts w:ascii="Arial" w:hAnsi="Arial" w:cs="Arial"/>
          <w:iCs/>
        </w:rPr>
        <w:t xml:space="preserve"> bevallást nem teljesít</w:t>
      </w:r>
      <w:r w:rsidR="00DE3080" w:rsidRPr="00981F54">
        <w:rPr>
          <w:rFonts w:ascii="Arial" w:hAnsi="Arial" w:cs="Arial"/>
          <w:iCs/>
        </w:rPr>
        <w:t>ők felszólítására, illetve a működési engedélyek és kereskedelmi</w:t>
      </w:r>
      <w:r w:rsidRPr="00981F54">
        <w:rPr>
          <w:rFonts w:ascii="Arial" w:hAnsi="Arial" w:cs="Arial"/>
          <w:iCs/>
        </w:rPr>
        <w:t xml:space="preserve"> nyilvántartásunk </w:t>
      </w:r>
      <w:r w:rsidR="00234FA2">
        <w:rPr>
          <w:rFonts w:ascii="Arial" w:hAnsi="Arial" w:cs="Arial"/>
          <w:iCs/>
        </w:rPr>
        <w:t xml:space="preserve">alapján az adóalanyok </w:t>
      </w:r>
      <w:r w:rsidRPr="00981F54">
        <w:rPr>
          <w:rFonts w:ascii="Arial" w:hAnsi="Arial" w:cs="Arial"/>
          <w:iCs/>
        </w:rPr>
        <w:t>felülvizsgálatára</w:t>
      </w:r>
      <w:r w:rsidR="00CE0AC7" w:rsidRPr="00981F54">
        <w:rPr>
          <w:rFonts w:ascii="Arial" w:hAnsi="Arial" w:cs="Arial"/>
          <w:iCs/>
        </w:rPr>
        <w:t xml:space="preserve">. </w:t>
      </w:r>
    </w:p>
    <w:p w:rsidR="00726E54" w:rsidRPr="00981F54" w:rsidRDefault="00DE3080" w:rsidP="00981F54">
      <w:pPr>
        <w:spacing w:after="0"/>
        <w:jc w:val="both"/>
        <w:rPr>
          <w:rFonts w:ascii="Arial" w:hAnsi="Arial" w:cs="Arial"/>
          <w:iCs/>
        </w:rPr>
      </w:pPr>
      <w:r w:rsidRPr="00981F54">
        <w:rPr>
          <w:rFonts w:ascii="Arial" w:hAnsi="Arial" w:cs="Arial"/>
          <w:iCs/>
        </w:rPr>
        <w:t xml:space="preserve">2017. augusztusában a Zala Megyei Kormányhivatal kijelölése alapján egy zalaegerszegi Kft. iparűzési adó ellenőrzését végeztük el 2011. évre visszamenőleg. </w:t>
      </w:r>
    </w:p>
    <w:p w:rsidR="00CE0AC7" w:rsidRPr="00981F54" w:rsidRDefault="00CE0AC7" w:rsidP="00981F54">
      <w:pPr>
        <w:spacing w:after="0"/>
        <w:jc w:val="both"/>
        <w:rPr>
          <w:rFonts w:ascii="Arial" w:hAnsi="Arial" w:cs="Arial"/>
          <w:b/>
          <w:iCs/>
        </w:rPr>
      </w:pPr>
    </w:p>
    <w:p w:rsidR="00A35BB7" w:rsidRDefault="00A35BB7" w:rsidP="00A35BB7">
      <w:pPr>
        <w:spacing w:after="0"/>
        <w:ind w:left="284"/>
        <w:jc w:val="both"/>
        <w:rPr>
          <w:rFonts w:ascii="Arial" w:hAnsi="Arial" w:cs="Arial"/>
          <w:b/>
          <w:iCs/>
          <w:color w:val="1F3864" w:themeColor="accent5" w:themeShade="80"/>
        </w:rPr>
      </w:pPr>
    </w:p>
    <w:p w:rsidR="00334062" w:rsidRPr="00981F54" w:rsidRDefault="00334062" w:rsidP="00D767B0">
      <w:pPr>
        <w:numPr>
          <w:ilvl w:val="0"/>
          <w:numId w:val="2"/>
        </w:numPr>
        <w:spacing w:after="0"/>
        <w:ind w:left="284" w:hanging="284"/>
        <w:jc w:val="both"/>
        <w:rPr>
          <w:rFonts w:ascii="Arial" w:hAnsi="Arial" w:cs="Arial"/>
          <w:b/>
          <w:iCs/>
        </w:rPr>
      </w:pPr>
      <w:r w:rsidRPr="00981F54">
        <w:rPr>
          <w:rFonts w:ascii="Arial" w:hAnsi="Arial" w:cs="Arial"/>
          <w:b/>
          <w:iCs/>
        </w:rPr>
        <w:t>Jogorvoslati eljárás</w:t>
      </w:r>
    </w:p>
    <w:p w:rsidR="00FB0978" w:rsidRPr="00981F54" w:rsidRDefault="00FB0978" w:rsidP="00A360CD">
      <w:pPr>
        <w:spacing w:after="0"/>
        <w:jc w:val="both"/>
        <w:rPr>
          <w:rFonts w:ascii="Arial" w:hAnsi="Arial" w:cs="Arial"/>
          <w:b/>
          <w:iCs/>
        </w:rPr>
      </w:pPr>
    </w:p>
    <w:p w:rsidR="00FB0978" w:rsidRPr="00981F54" w:rsidRDefault="00FB0978" w:rsidP="00A360CD">
      <w:pPr>
        <w:spacing w:after="0"/>
        <w:jc w:val="both"/>
        <w:rPr>
          <w:rFonts w:ascii="Arial" w:hAnsi="Arial" w:cs="Arial"/>
          <w:iCs/>
        </w:rPr>
      </w:pPr>
      <w:r w:rsidRPr="00981F54">
        <w:rPr>
          <w:rFonts w:ascii="Arial" w:hAnsi="Arial" w:cs="Arial"/>
          <w:iCs/>
        </w:rPr>
        <w:t xml:space="preserve">Az osztályon végzett munka jogszerűségét nagymértékben alátámasztja, hogy a kibocsátott határozatok ellen </w:t>
      </w:r>
      <w:r w:rsidR="00F60FBF" w:rsidRPr="00981F54">
        <w:rPr>
          <w:rFonts w:ascii="Arial" w:hAnsi="Arial" w:cs="Arial"/>
          <w:iCs/>
        </w:rPr>
        <w:t>alacsony</w:t>
      </w:r>
      <w:r w:rsidRPr="00981F54">
        <w:rPr>
          <w:rFonts w:ascii="Arial" w:hAnsi="Arial" w:cs="Arial"/>
          <w:iCs/>
        </w:rPr>
        <w:t xml:space="preserve"> számú </w:t>
      </w:r>
      <w:r w:rsidR="00E20DE5" w:rsidRPr="00981F54">
        <w:rPr>
          <w:rFonts w:ascii="Arial" w:hAnsi="Arial" w:cs="Arial"/>
          <w:iCs/>
        </w:rPr>
        <w:t>(összesen</w:t>
      </w:r>
      <w:r w:rsidR="00484899" w:rsidRPr="00981F54">
        <w:rPr>
          <w:rFonts w:ascii="Arial" w:hAnsi="Arial" w:cs="Arial"/>
          <w:iCs/>
        </w:rPr>
        <w:t xml:space="preserve"> </w:t>
      </w:r>
      <w:r w:rsidR="00AE275D" w:rsidRPr="00981F54">
        <w:rPr>
          <w:rFonts w:ascii="Arial" w:hAnsi="Arial" w:cs="Arial"/>
          <w:iCs/>
        </w:rPr>
        <w:t>4</w:t>
      </w:r>
      <w:r w:rsidR="00E20DE5" w:rsidRPr="00981F54">
        <w:rPr>
          <w:rFonts w:ascii="Arial" w:hAnsi="Arial" w:cs="Arial"/>
          <w:iCs/>
        </w:rPr>
        <w:t xml:space="preserve"> es</w:t>
      </w:r>
      <w:r w:rsidR="00253F1D" w:rsidRPr="00981F54">
        <w:rPr>
          <w:rFonts w:ascii="Arial" w:hAnsi="Arial" w:cs="Arial"/>
          <w:iCs/>
        </w:rPr>
        <w:t>e</w:t>
      </w:r>
      <w:r w:rsidR="00E20DE5" w:rsidRPr="00981F54">
        <w:rPr>
          <w:rFonts w:ascii="Arial" w:hAnsi="Arial" w:cs="Arial"/>
          <w:iCs/>
        </w:rPr>
        <w:t xml:space="preserve">tben) </w:t>
      </w:r>
      <w:r w:rsidRPr="00981F54">
        <w:rPr>
          <w:rFonts w:ascii="Arial" w:hAnsi="Arial" w:cs="Arial"/>
          <w:iCs/>
        </w:rPr>
        <w:t>fellebbezés benyújtására került sor.</w:t>
      </w:r>
      <w:r w:rsidR="00F60FBF" w:rsidRPr="00981F54">
        <w:rPr>
          <w:rFonts w:ascii="Arial" w:hAnsi="Arial" w:cs="Arial"/>
          <w:iCs/>
        </w:rPr>
        <w:t xml:space="preserve"> </w:t>
      </w:r>
    </w:p>
    <w:p w:rsidR="00F60FBF" w:rsidRPr="00981F54" w:rsidRDefault="00F60FBF" w:rsidP="00A360CD">
      <w:pPr>
        <w:spacing w:after="0"/>
        <w:jc w:val="both"/>
        <w:rPr>
          <w:rFonts w:ascii="Arial" w:hAnsi="Arial" w:cs="Arial"/>
        </w:rPr>
      </w:pPr>
      <w:r w:rsidRPr="00981F54">
        <w:rPr>
          <w:rFonts w:ascii="Arial" w:hAnsi="Arial" w:cs="Arial"/>
        </w:rPr>
        <w:t xml:space="preserve">A fellebbezési eljárások </w:t>
      </w:r>
      <w:r w:rsidR="00AE275D" w:rsidRPr="00981F54">
        <w:rPr>
          <w:rFonts w:ascii="Arial" w:hAnsi="Arial" w:cs="Arial"/>
        </w:rPr>
        <w:t>2 esetben</w:t>
      </w:r>
      <w:r w:rsidRPr="00981F54">
        <w:rPr>
          <w:rFonts w:ascii="Arial" w:hAnsi="Arial" w:cs="Arial"/>
        </w:rPr>
        <w:t xml:space="preserve"> építményadó megállapítással kapcsolatosak, </w:t>
      </w:r>
      <w:r w:rsidR="004D699C" w:rsidRPr="00981F54">
        <w:rPr>
          <w:rFonts w:ascii="Arial" w:hAnsi="Arial" w:cs="Arial"/>
        </w:rPr>
        <w:t>1</w:t>
      </w:r>
      <w:r w:rsidR="00417A6E" w:rsidRPr="00981F54">
        <w:rPr>
          <w:rFonts w:ascii="Arial" w:hAnsi="Arial" w:cs="Arial"/>
        </w:rPr>
        <w:t xml:space="preserve"> </w:t>
      </w:r>
      <w:r w:rsidR="00AE275D" w:rsidRPr="00981F54">
        <w:rPr>
          <w:rFonts w:ascii="Arial" w:hAnsi="Arial" w:cs="Arial"/>
        </w:rPr>
        <w:t>esetben gé</w:t>
      </w:r>
      <w:r w:rsidR="005B56DC" w:rsidRPr="00981F54">
        <w:rPr>
          <w:rFonts w:ascii="Arial" w:hAnsi="Arial" w:cs="Arial"/>
        </w:rPr>
        <w:t>pjárműadó megállapító határozat</w:t>
      </w:r>
      <w:r w:rsidR="004D699C" w:rsidRPr="00981F54">
        <w:rPr>
          <w:rFonts w:ascii="Arial" w:hAnsi="Arial" w:cs="Arial"/>
        </w:rPr>
        <w:t xml:space="preserve">, 1 esetben </w:t>
      </w:r>
      <w:proofErr w:type="gramStart"/>
      <w:r w:rsidR="004D699C" w:rsidRPr="00981F54">
        <w:rPr>
          <w:rFonts w:ascii="Arial" w:hAnsi="Arial" w:cs="Arial"/>
        </w:rPr>
        <w:t>gépjárműadó  mögöttes</w:t>
      </w:r>
      <w:proofErr w:type="gramEnd"/>
      <w:r w:rsidR="004D699C" w:rsidRPr="00981F54">
        <w:rPr>
          <w:rFonts w:ascii="Arial" w:hAnsi="Arial" w:cs="Arial"/>
        </w:rPr>
        <w:t xml:space="preserve"> felelősség megállapítása – végrehajtási ügy - </w:t>
      </w:r>
      <w:r w:rsidR="00AE275D" w:rsidRPr="00981F54">
        <w:rPr>
          <w:rFonts w:ascii="Arial" w:hAnsi="Arial" w:cs="Arial"/>
        </w:rPr>
        <w:t>ellen érkeztek.</w:t>
      </w:r>
    </w:p>
    <w:p w:rsidR="00AA1655" w:rsidRPr="00981F54" w:rsidRDefault="0062106E" w:rsidP="00A360CD">
      <w:pPr>
        <w:spacing w:after="0"/>
        <w:jc w:val="both"/>
        <w:rPr>
          <w:rFonts w:ascii="Arial" w:hAnsi="Arial" w:cs="Arial"/>
        </w:rPr>
      </w:pPr>
      <w:r w:rsidRPr="00981F54">
        <w:rPr>
          <w:rFonts w:ascii="Arial" w:hAnsi="Arial" w:cs="Arial"/>
        </w:rPr>
        <w:t>A Zala Megyei Kormányhivatal a másodf</w:t>
      </w:r>
      <w:r w:rsidR="00A74326" w:rsidRPr="00981F54">
        <w:rPr>
          <w:rFonts w:ascii="Arial" w:hAnsi="Arial" w:cs="Arial"/>
        </w:rPr>
        <w:t xml:space="preserve">okú eljárás során </w:t>
      </w:r>
      <w:r w:rsidR="002658C0" w:rsidRPr="00981F54">
        <w:rPr>
          <w:rFonts w:ascii="Arial" w:hAnsi="Arial" w:cs="Arial"/>
        </w:rPr>
        <w:t xml:space="preserve">1 </w:t>
      </w:r>
      <w:r w:rsidR="00E0568D" w:rsidRPr="00981F54">
        <w:rPr>
          <w:rFonts w:ascii="Arial" w:hAnsi="Arial" w:cs="Arial"/>
        </w:rPr>
        <w:t xml:space="preserve">esetben építményadó megállapító határozatunkat megváltoztatta </w:t>
      </w:r>
      <w:proofErr w:type="gramStart"/>
      <w:r w:rsidR="00E0568D" w:rsidRPr="00981F54">
        <w:rPr>
          <w:rFonts w:ascii="Arial" w:hAnsi="Arial" w:cs="Arial"/>
        </w:rPr>
        <w:t xml:space="preserve">– </w:t>
      </w:r>
      <w:r w:rsidR="00AA1655" w:rsidRPr="00981F54">
        <w:rPr>
          <w:rFonts w:ascii="Arial" w:hAnsi="Arial" w:cs="Arial"/>
        </w:rPr>
        <w:t xml:space="preserve"> azzal</w:t>
      </w:r>
      <w:proofErr w:type="gramEnd"/>
      <w:r w:rsidR="00AA1655" w:rsidRPr="00981F54">
        <w:rPr>
          <w:rFonts w:ascii="Arial" w:hAnsi="Arial" w:cs="Arial"/>
        </w:rPr>
        <w:t xml:space="preserve">, hogy a </w:t>
      </w:r>
      <w:r w:rsidR="00E0568D" w:rsidRPr="00981F54">
        <w:rPr>
          <w:rFonts w:ascii="Arial" w:hAnsi="Arial" w:cs="Arial"/>
        </w:rPr>
        <w:t>0 Ft szöveget adómentesre módosította – azonban az</w:t>
      </w:r>
      <w:r w:rsidR="00AA1655" w:rsidRPr="00981F54">
        <w:rPr>
          <w:rFonts w:ascii="Arial" w:hAnsi="Arial" w:cs="Arial"/>
        </w:rPr>
        <w:t xml:space="preserve"> -</w:t>
      </w:r>
      <w:r w:rsidR="00E0568D" w:rsidRPr="00981F54">
        <w:rPr>
          <w:rFonts w:ascii="Arial" w:hAnsi="Arial" w:cs="Arial"/>
        </w:rPr>
        <w:t xml:space="preserve"> új eljárásra kötelezés során hozott</w:t>
      </w:r>
      <w:r w:rsidR="00AA1655" w:rsidRPr="00981F54">
        <w:rPr>
          <w:rFonts w:ascii="Arial" w:hAnsi="Arial" w:cs="Arial"/>
        </w:rPr>
        <w:t xml:space="preserve"> -</w:t>
      </w:r>
      <w:r w:rsidR="00E0568D" w:rsidRPr="00981F54">
        <w:rPr>
          <w:rFonts w:ascii="Arial" w:hAnsi="Arial" w:cs="Arial"/>
        </w:rPr>
        <w:t xml:space="preserve"> egyesülettel kapcsolatos 5 évre visszamenőleges hatályú adómegállapító határozatunk rendelkező részében </w:t>
      </w:r>
      <w:r w:rsidR="001101F2">
        <w:rPr>
          <w:rFonts w:ascii="Arial" w:hAnsi="Arial" w:cs="Arial"/>
        </w:rPr>
        <w:t xml:space="preserve">foglaltakat helyben hagyta. Az </w:t>
      </w:r>
      <w:r w:rsidR="00E0568D" w:rsidRPr="00981F54">
        <w:rPr>
          <w:rFonts w:ascii="Arial" w:hAnsi="Arial" w:cs="Arial"/>
        </w:rPr>
        <w:t xml:space="preserve">egyesület a Zala Megyei Kormányhivatal határozata ellen </w:t>
      </w:r>
      <w:r w:rsidR="00AA1655" w:rsidRPr="00981F54">
        <w:rPr>
          <w:rFonts w:ascii="Arial" w:hAnsi="Arial" w:cs="Arial"/>
        </w:rPr>
        <w:t>2017. júliusában a</w:t>
      </w:r>
      <w:r w:rsidR="00E0568D" w:rsidRPr="00981F54">
        <w:rPr>
          <w:rFonts w:ascii="Arial" w:hAnsi="Arial" w:cs="Arial"/>
        </w:rPr>
        <w:t xml:space="preserve"> Zalaegerszegei Közigazgatási </w:t>
      </w:r>
      <w:r w:rsidR="00751699" w:rsidRPr="00981F54">
        <w:rPr>
          <w:rFonts w:ascii="Arial" w:hAnsi="Arial" w:cs="Arial"/>
        </w:rPr>
        <w:t>és Munkaügyi Bírósághoz fordult, az ügyben még a</w:t>
      </w:r>
      <w:r w:rsidR="004D699C" w:rsidRPr="00981F54">
        <w:rPr>
          <w:rFonts w:ascii="Arial" w:hAnsi="Arial" w:cs="Arial"/>
        </w:rPr>
        <w:t xml:space="preserve"> mai napig nem született döntés.</w:t>
      </w:r>
      <w:r w:rsidR="00E0568D" w:rsidRPr="00981F54">
        <w:rPr>
          <w:rFonts w:ascii="Arial" w:hAnsi="Arial" w:cs="Arial"/>
        </w:rPr>
        <w:t xml:space="preserve"> </w:t>
      </w:r>
    </w:p>
    <w:p w:rsidR="00AA1655" w:rsidRPr="00981F54" w:rsidRDefault="00AA1655" w:rsidP="00A360CD">
      <w:pPr>
        <w:spacing w:after="0"/>
        <w:jc w:val="both"/>
        <w:rPr>
          <w:rFonts w:ascii="Arial" w:hAnsi="Arial" w:cs="Arial"/>
        </w:rPr>
      </w:pPr>
      <w:r w:rsidRPr="00981F54">
        <w:rPr>
          <w:rFonts w:ascii="Arial" w:hAnsi="Arial" w:cs="Arial"/>
        </w:rPr>
        <w:t xml:space="preserve">További 1 építményadó megállapító határozatunk megsemmisítésre került és új eljárás lefolytatására </w:t>
      </w:r>
      <w:r w:rsidR="00234FA2">
        <w:rPr>
          <w:rFonts w:ascii="Arial" w:hAnsi="Arial" w:cs="Arial"/>
        </w:rPr>
        <w:t>kötelezett</w:t>
      </w:r>
      <w:r w:rsidRPr="00981F54">
        <w:rPr>
          <w:rFonts w:ascii="Arial" w:hAnsi="Arial" w:cs="Arial"/>
        </w:rPr>
        <w:t>.</w:t>
      </w:r>
    </w:p>
    <w:p w:rsidR="00271BD0" w:rsidRPr="00981F54" w:rsidRDefault="006910C0" w:rsidP="00A360CD">
      <w:pPr>
        <w:spacing w:after="0"/>
        <w:jc w:val="both"/>
        <w:rPr>
          <w:rFonts w:ascii="Arial" w:hAnsi="Arial" w:cs="Arial"/>
        </w:rPr>
      </w:pPr>
      <w:r w:rsidRPr="00981F54">
        <w:rPr>
          <w:rFonts w:ascii="Arial" w:hAnsi="Arial" w:cs="Arial"/>
        </w:rPr>
        <w:t>Gépjárműadó megfizetésre kötelező határozatunk ellen 1 fellebbezést érdemi vizsgálat nélkül elutasított hatóságunk elkés</w:t>
      </w:r>
      <w:r w:rsidR="00234FA2">
        <w:rPr>
          <w:rFonts w:ascii="Arial" w:hAnsi="Arial" w:cs="Arial"/>
        </w:rPr>
        <w:t>ett fellebbezés miatt, 1 gépjárműadó mögöttes felelősség ügyében</w:t>
      </w:r>
      <w:r w:rsidRPr="00981F54">
        <w:rPr>
          <w:rFonts w:ascii="Arial" w:hAnsi="Arial" w:cs="Arial"/>
        </w:rPr>
        <w:t xml:space="preserve"> döntésünk megsemmisíte</w:t>
      </w:r>
      <w:r w:rsidR="005B56DC" w:rsidRPr="00981F54">
        <w:rPr>
          <w:rFonts w:ascii="Arial" w:hAnsi="Arial" w:cs="Arial"/>
        </w:rPr>
        <w:t>tte a Kormányhivatal</w:t>
      </w:r>
      <w:r w:rsidRPr="00981F54">
        <w:rPr>
          <w:rFonts w:ascii="Arial" w:hAnsi="Arial" w:cs="Arial"/>
        </w:rPr>
        <w:t xml:space="preserve"> és új eljárás lefolytatására kötelezt</w:t>
      </w:r>
      <w:r w:rsidR="005B56DC" w:rsidRPr="00981F54">
        <w:rPr>
          <w:rFonts w:ascii="Arial" w:hAnsi="Arial" w:cs="Arial"/>
        </w:rPr>
        <w:t>e</w:t>
      </w:r>
      <w:r w:rsidRPr="00981F54">
        <w:rPr>
          <w:rFonts w:ascii="Arial" w:hAnsi="Arial" w:cs="Arial"/>
        </w:rPr>
        <w:t xml:space="preserve"> hivatalunkat.</w:t>
      </w:r>
    </w:p>
    <w:p w:rsidR="00A028A7" w:rsidRPr="00981F54" w:rsidRDefault="00751699" w:rsidP="00A360CD">
      <w:pPr>
        <w:spacing w:after="0"/>
        <w:jc w:val="both"/>
        <w:rPr>
          <w:rFonts w:ascii="Arial" w:hAnsi="Arial" w:cs="Arial"/>
        </w:rPr>
      </w:pPr>
      <w:r w:rsidRPr="00981F54">
        <w:rPr>
          <w:rFonts w:ascii="Arial" w:hAnsi="Arial" w:cs="Arial"/>
        </w:rPr>
        <w:t>A további eljárásaink során a Kormányhivatal döntéseiben leírt gyakorlat szerint járunk el.</w:t>
      </w:r>
    </w:p>
    <w:p w:rsidR="009B6B70" w:rsidRPr="00B545C6" w:rsidRDefault="009B6B70" w:rsidP="00A360CD">
      <w:pPr>
        <w:spacing w:after="0"/>
        <w:jc w:val="both"/>
        <w:rPr>
          <w:rFonts w:ascii="Arial" w:hAnsi="Arial" w:cs="Arial"/>
        </w:rPr>
      </w:pPr>
    </w:p>
    <w:p w:rsidR="00854726" w:rsidRPr="00981F54" w:rsidRDefault="009B6B70" w:rsidP="00D767B0">
      <w:pPr>
        <w:pStyle w:val="Listaszerbekezds"/>
        <w:numPr>
          <w:ilvl w:val="0"/>
          <w:numId w:val="2"/>
        </w:numPr>
        <w:spacing w:after="0"/>
        <w:ind w:left="284" w:hanging="284"/>
        <w:jc w:val="both"/>
        <w:rPr>
          <w:rFonts w:ascii="Arial" w:hAnsi="Arial" w:cs="Arial"/>
          <w:b/>
          <w:iCs/>
        </w:rPr>
      </w:pPr>
      <w:r w:rsidRPr="00981F54">
        <w:rPr>
          <w:rFonts w:ascii="Arial" w:hAnsi="Arial" w:cs="Arial"/>
          <w:b/>
          <w:iCs/>
        </w:rPr>
        <w:t xml:space="preserve">Aktualitás </w:t>
      </w:r>
    </w:p>
    <w:p w:rsidR="009B6B70" w:rsidRPr="00981F54" w:rsidRDefault="009B6B70" w:rsidP="009B6B70">
      <w:pPr>
        <w:pStyle w:val="Listaszerbekezds"/>
        <w:spacing w:after="0"/>
        <w:ind w:left="0"/>
        <w:jc w:val="both"/>
        <w:rPr>
          <w:rFonts w:ascii="Arial" w:hAnsi="Arial" w:cs="Arial"/>
          <w:iCs/>
        </w:rPr>
      </w:pPr>
    </w:p>
    <w:p w:rsidR="00854726" w:rsidRPr="00981F54" w:rsidRDefault="00DF08B6" w:rsidP="00A360CD">
      <w:pPr>
        <w:spacing w:after="0"/>
        <w:jc w:val="both"/>
        <w:rPr>
          <w:rFonts w:ascii="Arial" w:hAnsi="Arial" w:cs="Arial"/>
          <w:iCs/>
        </w:rPr>
      </w:pPr>
      <w:r w:rsidRPr="00981F54">
        <w:rPr>
          <w:rFonts w:ascii="Arial" w:hAnsi="Arial" w:cs="Arial"/>
          <w:iCs/>
        </w:rPr>
        <w:t xml:space="preserve">Míg 2017. adóévben több kisebb volumenű jogszabályváltozás történt az </w:t>
      </w:r>
      <w:r w:rsidR="00F36656" w:rsidRPr="00981F54">
        <w:rPr>
          <w:rFonts w:ascii="Arial" w:hAnsi="Arial" w:cs="Arial"/>
          <w:iCs/>
        </w:rPr>
        <w:t>adóigazgatási eljárásokban,</w:t>
      </w:r>
      <w:r w:rsidRPr="00981F54">
        <w:rPr>
          <w:rFonts w:ascii="Arial" w:hAnsi="Arial" w:cs="Arial"/>
          <w:iCs/>
        </w:rPr>
        <w:t xml:space="preserve"> addig 2018. január 1. napjától </w:t>
      </w:r>
      <w:r w:rsidR="00A07156" w:rsidRPr="00981F54">
        <w:rPr>
          <w:rFonts w:ascii="Arial" w:hAnsi="Arial" w:cs="Arial"/>
          <w:iCs/>
        </w:rPr>
        <w:t>3 új eljárási törvény lépett hatályba:</w:t>
      </w:r>
      <w:r w:rsidR="00F36656" w:rsidRPr="00981F54">
        <w:rPr>
          <w:rFonts w:ascii="Arial" w:hAnsi="Arial" w:cs="Arial"/>
          <w:iCs/>
        </w:rPr>
        <w:t xml:space="preserve"> az adózás rendjéről szóló 2017. évi CL. törvény, az adóigazgatási rendtartásról szóló 2017. évi CLI. törvény és az adóhatóság által foganatosítható végrehajtási eljárásokról szóló 2017. évi CLIII. törvény, az adózás rendjéről szóló 2003. évi XCII. törvény</w:t>
      </w:r>
      <w:r w:rsidR="004D699C" w:rsidRPr="00981F54">
        <w:rPr>
          <w:rFonts w:ascii="Arial" w:hAnsi="Arial" w:cs="Arial"/>
          <w:iCs/>
        </w:rPr>
        <w:t>t</w:t>
      </w:r>
      <w:r w:rsidR="00F36656" w:rsidRPr="00981F54">
        <w:rPr>
          <w:rFonts w:ascii="Arial" w:hAnsi="Arial" w:cs="Arial"/>
          <w:iCs/>
        </w:rPr>
        <w:t xml:space="preserve"> hatályon kívül helyezték.</w:t>
      </w:r>
    </w:p>
    <w:p w:rsidR="00F36656" w:rsidRPr="00981F54" w:rsidRDefault="00A07156" w:rsidP="00A360CD">
      <w:pPr>
        <w:spacing w:after="0"/>
        <w:jc w:val="both"/>
        <w:rPr>
          <w:rFonts w:ascii="Arial" w:hAnsi="Arial" w:cs="Arial"/>
          <w:iCs/>
        </w:rPr>
      </w:pPr>
      <w:r w:rsidRPr="00981F54">
        <w:rPr>
          <w:rFonts w:ascii="Arial" w:hAnsi="Arial" w:cs="Arial"/>
          <w:iCs/>
        </w:rPr>
        <w:t xml:space="preserve">További kihívást jelent, hogy az elektronikus ügyintézés és bizalmi szolgáltatások általános szabályairól szóló 2015. </w:t>
      </w:r>
      <w:proofErr w:type="gramStart"/>
      <w:r w:rsidRPr="00981F54">
        <w:rPr>
          <w:rFonts w:ascii="Arial" w:hAnsi="Arial" w:cs="Arial"/>
          <w:iCs/>
        </w:rPr>
        <w:t>évi  CCXXII.</w:t>
      </w:r>
      <w:proofErr w:type="gramEnd"/>
      <w:r w:rsidRPr="00981F54">
        <w:rPr>
          <w:rFonts w:ascii="Arial" w:hAnsi="Arial" w:cs="Arial"/>
          <w:iCs/>
        </w:rPr>
        <w:t xml:space="preserve"> törvény rendelkezései alapján az elektronikus ügyintézésre kötelezett szerveknek biztosítaniuk kell az e-ügyintézési lehetőséget.</w:t>
      </w:r>
    </w:p>
    <w:p w:rsidR="00D800B9" w:rsidRPr="00981F54" w:rsidRDefault="00726E54" w:rsidP="006E3672">
      <w:pPr>
        <w:autoSpaceDE w:val="0"/>
        <w:autoSpaceDN w:val="0"/>
        <w:adjustRightInd w:val="0"/>
        <w:spacing w:after="0"/>
        <w:jc w:val="both"/>
        <w:rPr>
          <w:rFonts w:ascii="Arial" w:hAnsi="Arial" w:cs="Arial"/>
          <w:sz w:val="24"/>
          <w:szCs w:val="24"/>
          <w:lang w:eastAsia="hu-HU"/>
        </w:rPr>
      </w:pPr>
      <w:r w:rsidRPr="00981F54">
        <w:rPr>
          <w:rFonts w:ascii="Arial" w:hAnsi="Arial" w:cs="Arial"/>
        </w:rPr>
        <w:t>Az</w:t>
      </w:r>
      <w:r w:rsidR="00D800B9" w:rsidRPr="00981F54">
        <w:rPr>
          <w:rFonts w:ascii="Arial" w:hAnsi="Arial" w:cs="Arial"/>
        </w:rPr>
        <w:t xml:space="preserve"> adóügyekben elektronikus kapcsolattartásra kötelezett szervezetek 2018. január 1-jétől</w:t>
      </w:r>
      <w:r w:rsidR="00D800B9" w:rsidRPr="00981F54">
        <w:rPr>
          <w:rFonts w:ascii="Arial" w:hAnsi="Arial" w:cs="Arial"/>
          <w:b/>
        </w:rPr>
        <w:t xml:space="preserve"> </w:t>
      </w:r>
      <w:r w:rsidR="00D800B9" w:rsidRPr="00981F54">
        <w:rPr>
          <w:rStyle w:val="Kiemels2"/>
          <w:rFonts w:ascii="Arial" w:hAnsi="Arial" w:cs="Arial"/>
          <w:b w:val="0"/>
        </w:rPr>
        <w:t xml:space="preserve">elektronikus kapcsolattartásra és elektronikus ügyintézésre kötelezettek az adóhatóság előtt. </w:t>
      </w:r>
      <w:r w:rsidR="00D800B9" w:rsidRPr="00981F54">
        <w:rPr>
          <w:rFonts w:ascii="Arial" w:hAnsi="Arial" w:cs="Arial"/>
        </w:rPr>
        <w:t xml:space="preserve">Az </w:t>
      </w:r>
      <w:proofErr w:type="spellStart"/>
      <w:r w:rsidR="00D800B9" w:rsidRPr="00981F54">
        <w:rPr>
          <w:rFonts w:ascii="Arial" w:hAnsi="Arial" w:cs="Arial"/>
        </w:rPr>
        <w:t>ePapír</w:t>
      </w:r>
      <w:proofErr w:type="spellEnd"/>
      <w:r w:rsidR="00D800B9" w:rsidRPr="00981F54">
        <w:rPr>
          <w:rFonts w:ascii="Arial" w:hAnsi="Arial" w:cs="Arial"/>
        </w:rPr>
        <w:t xml:space="preserve"> szolgáltatással kapcsolatos tájékoztató az alábbi weboldalon érhető el: </w:t>
      </w:r>
      <w:hyperlink r:id="rId12" w:history="1">
        <w:r w:rsidR="00D800B9" w:rsidRPr="00981F54">
          <w:rPr>
            <w:rStyle w:val="Hiperhivatkozs"/>
            <w:rFonts w:ascii="Arial" w:hAnsi="Arial" w:cs="Arial"/>
            <w:color w:val="auto"/>
            <w:u w:val="none"/>
          </w:rPr>
          <w:t>https://epapir.gov.hu/)</w:t>
        </w:r>
      </w:hyperlink>
    </w:p>
    <w:p w:rsidR="005B56DC" w:rsidRPr="00981F54" w:rsidRDefault="005B56DC" w:rsidP="005B56DC">
      <w:pPr>
        <w:jc w:val="both"/>
        <w:rPr>
          <w:rFonts w:ascii="Arial" w:hAnsi="Arial" w:cs="Arial"/>
        </w:rPr>
      </w:pPr>
      <w:r w:rsidRPr="00981F54">
        <w:rPr>
          <w:rFonts w:ascii="Arial" w:hAnsi="Arial" w:cs="Arial"/>
        </w:rPr>
        <w:t xml:space="preserve">Az adóhatóság célja, a közvetlen kapcsolat kialakítása az adózókkal, az adóbevallások és befizetések határidőben történő benyújtásának és befizetésének elősegítése, ezen felül feladata a </w:t>
      </w:r>
      <w:hyperlink r:id="rId13" w:history="1">
        <w:r w:rsidRPr="00981F54">
          <w:rPr>
            <w:rStyle w:val="Hiperhivatkozs"/>
            <w:rFonts w:ascii="Arial" w:hAnsi="Arial" w:cs="Arial"/>
            <w:color w:val="auto"/>
          </w:rPr>
          <w:t>www.onkormanyzat.heviz.hu</w:t>
        </w:r>
      </w:hyperlink>
      <w:r w:rsidRPr="00981F54">
        <w:rPr>
          <w:rFonts w:ascii="Arial" w:hAnsi="Arial" w:cs="Arial"/>
        </w:rPr>
        <w:t xml:space="preserve"> honlapon elhelyezett ügytípus leírások, letölthető nyomtatványok aktualizálása, frissítése, az adóbevallások kitöltésének segítése. Az adózók részére a nyomtatványok határidőre elkészültek. </w:t>
      </w:r>
    </w:p>
    <w:p w:rsidR="001101F2" w:rsidRPr="00C45A49" w:rsidRDefault="001101F2" w:rsidP="00A360CD">
      <w:pPr>
        <w:tabs>
          <w:tab w:val="center" w:pos="7088"/>
          <w:tab w:val="left" w:pos="7788"/>
          <w:tab w:val="left" w:pos="8496"/>
        </w:tabs>
        <w:suppressAutoHyphens/>
        <w:spacing w:after="0"/>
        <w:jc w:val="both"/>
        <w:rPr>
          <w:rFonts w:ascii="Arial" w:hAnsi="Arial" w:cs="Arial"/>
          <w:b/>
          <w:iCs/>
        </w:rPr>
      </w:pPr>
      <w:r w:rsidRPr="00C45A49">
        <w:rPr>
          <w:rFonts w:ascii="Arial" w:hAnsi="Arial" w:cs="Arial"/>
          <w:b/>
          <w:iCs/>
        </w:rPr>
        <w:t>Jegyzői összefoglaló:</w:t>
      </w:r>
    </w:p>
    <w:p w:rsidR="001101F2" w:rsidRPr="00C45A49" w:rsidRDefault="001101F2" w:rsidP="00A360CD">
      <w:pPr>
        <w:tabs>
          <w:tab w:val="center" w:pos="7088"/>
          <w:tab w:val="left" w:pos="7788"/>
          <w:tab w:val="left" w:pos="8496"/>
        </w:tabs>
        <w:suppressAutoHyphens/>
        <w:spacing w:after="0"/>
        <w:jc w:val="both"/>
        <w:rPr>
          <w:rFonts w:ascii="Arial" w:hAnsi="Arial" w:cs="Arial"/>
          <w:b/>
          <w:iCs/>
        </w:rPr>
      </w:pPr>
    </w:p>
    <w:p w:rsidR="001101F2"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iCs/>
        </w:rPr>
        <w:t>2018. évi</w:t>
      </w:r>
      <w:r w:rsidR="001101F2" w:rsidRPr="00C45A49">
        <w:rPr>
          <w:rFonts w:ascii="Arial" w:hAnsi="Arial" w:cs="Arial"/>
          <w:iCs/>
        </w:rPr>
        <w:t xml:space="preserve"> szezonra</w:t>
      </w:r>
      <w:r w:rsidRPr="00C45A49">
        <w:rPr>
          <w:rFonts w:ascii="Arial" w:hAnsi="Arial" w:cs="Arial"/>
          <w:iCs/>
        </w:rPr>
        <w:t>,</w:t>
      </w:r>
      <w:r w:rsidR="001101F2" w:rsidRPr="00C45A49">
        <w:rPr>
          <w:rFonts w:ascii="Arial" w:hAnsi="Arial" w:cs="Arial"/>
          <w:iCs/>
        </w:rPr>
        <w:t xml:space="preserve"> foglalkoztatott adóellenőrökkel nem terveztünk. A két adóel</w:t>
      </w:r>
      <w:r w:rsidR="007C164B" w:rsidRPr="00C45A49">
        <w:rPr>
          <w:rFonts w:ascii="Arial" w:hAnsi="Arial" w:cs="Arial"/>
          <w:iCs/>
        </w:rPr>
        <w:t xml:space="preserve">lenőr 2017. évi foglalkoztatása </w:t>
      </w:r>
      <w:r w:rsidR="00C45A49" w:rsidRPr="00C45A49">
        <w:rPr>
          <w:rFonts w:ascii="Arial" w:hAnsi="Arial" w:cs="Arial"/>
        </w:rPr>
        <w:t>1.964.200,- Ft költséget</w:t>
      </w:r>
      <w:r w:rsidR="001101F2" w:rsidRPr="00C45A49">
        <w:rPr>
          <w:rFonts w:ascii="Arial" w:hAnsi="Arial" w:cs="Arial"/>
          <w:iCs/>
        </w:rPr>
        <w:t xml:space="preserve"> </w:t>
      </w:r>
      <w:r w:rsidR="00300F02">
        <w:rPr>
          <w:rFonts w:ascii="Arial" w:hAnsi="Arial" w:cs="Arial"/>
          <w:iCs/>
        </w:rPr>
        <w:t xml:space="preserve">jelentett, ami a </w:t>
      </w:r>
      <w:r w:rsidR="00300F02">
        <w:rPr>
          <w:rFonts w:ascii="Arial" w:hAnsi="Arial" w:cs="Arial"/>
          <w:lang w:eastAsia="hu-HU"/>
        </w:rPr>
        <w:t>600.498.</w:t>
      </w:r>
      <w:r w:rsidR="00300F02" w:rsidRPr="00300F02">
        <w:rPr>
          <w:rFonts w:ascii="Arial" w:hAnsi="Arial" w:cs="Arial"/>
          <w:lang w:eastAsia="hu-HU"/>
        </w:rPr>
        <w:t>000,- F</w:t>
      </w:r>
      <w:r w:rsidR="00300F02">
        <w:rPr>
          <w:rFonts w:ascii="Arial" w:hAnsi="Arial" w:cs="Arial"/>
          <w:lang w:eastAsia="hu-HU"/>
        </w:rPr>
        <w:t>t idegenforgalmi adóbevételnek a</w:t>
      </w:r>
      <w:r w:rsidR="00300F02" w:rsidRPr="00300F02">
        <w:rPr>
          <w:rFonts w:ascii="Arial" w:hAnsi="Arial" w:cs="Arial"/>
          <w:lang w:eastAsia="hu-HU"/>
        </w:rPr>
        <w:t xml:space="preserve"> 0,3 %-a</w:t>
      </w:r>
      <w:r w:rsidR="00300F02">
        <w:rPr>
          <w:rFonts w:ascii="Arial" w:hAnsi="Arial" w:cs="Arial"/>
          <w:lang w:eastAsia="hu-HU"/>
        </w:rPr>
        <w:t>.</w:t>
      </w:r>
      <w:r w:rsidR="001101F2" w:rsidRPr="00300F02">
        <w:rPr>
          <w:rFonts w:ascii="Arial" w:hAnsi="Arial" w:cs="Arial"/>
          <w:iCs/>
        </w:rPr>
        <w:t xml:space="preserve"> </w:t>
      </w:r>
      <w:r w:rsidR="001101F2" w:rsidRPr="00C45A49">
        <w:rPr>
          <w:rFonts w:ascii="Arial" w:hAnsi="Arial" w:cs="Arial"/>
          <w:iCs/>
        </w:rPr>
        <w:t xml:space="preserve">Az igen magas számú 522 </w:t>
      </w:r>
      <w:proofErr w:type="gramStart"/>
      <w:r w:rsidR="001101F2" w:rsidRPr="00C45A49">
        <w:rPr>
          <w:rFonts w:ascii="Arial" w:hAnsi="Arial" w:cs="Arial"/>
          <w:iCs/>
        </w:rPr>
        <w:t xml:space="preserve">helyszíni  </w:t>
      </w:r>
      <w:r w:rsidR="001101F2" w:rsidRPr="00C45A49">
        <w:rPr>
          <w:rFonts w:ascii="Arial" w:hAnsi="Arial" w:cs="Arial"/>
        </w:rPr>
        <w:t>idegenforgalmi</w:t>
      </w:r>
      <w:proofErr w:type="gramEnd"/>
      <w:r w:rsidR="001101F2" w:rsidRPr="00C45A49">
        <w:rPr>
          <w:rFonts w:ascii="Arial" w:hAnsi="Arial" w:cs="Arial"/>
        </w:rPr>
        <w:t xml:space="preserve"> adó ellenőrzés vonatkozásában így az egy ellenőrzésre jutó költség </w:t>
      </w:r>
      <w:r w:rsidR="00C45A49" w:rsidRPr="00C45A49">
        <w:rPr>
          <w:rFonts w:ascii="Arial" w:hAnsi="Arial" w:cs="Arial"/>
        </w:rPr>
        <w:t>3762,-</w:t>
      </w:r>
      <w:r w:rsidR="001101F2" w:rsidRPr="00C45A49">
        <w:rPr>
          <w:rFonts w:ascii="Arial" w:hAnsi="Arial" w:cs="Arial"/>
        </w:rPr>
        <w:t xml:space="preserve"> Ft volt. Az ellenőrzések 97 %-ban hibát nem találtak. Az adózási fegyelem a bejelentések és az adminisztráció teljesítse vonatkozásban jó, a szálláshely szolgáltatók bevallási és egyéb adminisztrációs kötelezettségűket teljesítik.</w:t>
      </w:r>
    </w:p>
    <w:p w:rsidR="00F2142D" w:rsidRPr="00C45A49" w:rsidRDefault="00F2142D" w:rsidP="00A360CD">
      <w:pPr>
        <w:tabs>
          <w:tab w:val="center" w:pos="7088"/>
          <w:tab w:val="left" w:pos="7788"/>
          <w:tab w:val="left" w:pos="8496"/>
        </w:tabs>
        <w:suppressAutoHyphens/>
        <w:spacing w:after="0"/>
        <w:jc w:val="both"/>
        <w:rPr>
          <w:rFonts w:ascii="Arial" w:hAnsi="Arial" w:cs="Arial"/>
        </w:rPr>
      </w:pPr>
    </w:p>
    <w:p w:rsidR="00F2142D"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rPr>
        <w:lastRenderedPageBreak/>
        <w:t>Az ellenőrzés folyamatossága szükséges, azt fenn kell tartani.</w:t>
      </w:r>
    </w:p>
    <w:p w:rsidR="00F2142D" w:rsidRPr="00C45A49" w:rsidRDefault="00F2142D" w:rsidP="00A360CD">
      <w:pPr>
        <w:tabs>
          <w:tab w:val="center" w:pos="7088"/>
          <w:tab w:val="left" w:pos="7788"/>
          <w:tab w:val="left" w:pos="8496"/>
        </w:tabs>
        <w:suppressAutoHyphens/>
        <w:spacing w:after="0"/>
        <w:jc w:val="both"/>
        <w:rPr>
          <w:rFonts w:ascii="Arial" w:hAnsi="Arial" w:cs="Arial"/>
        </w:rPr>
      </w:pPr>
    </w:p>
    <w:p w:rsidR="001101F2" w:rsidRPr="00C45A49" w:rsidRDefault="00F2142D" w:rsidP="00A360CD">
      <w:pPr>
        <w:tabs>
          <w:tab w:val="center" w:pos="7088"/>
          <w:tab w:val="left" w:pos="7788"/>
          <w:tab w:val="left" w:pos="8496"/>
        </w:tabs>
        <w:suppressAutoHyphens/>
        <w:spacing w:after="0"/>
        <w:jc w:val="both"/>
        <w:rPr>
          <w:rFonts w:ascii="Arial" w:hAnsi="Arial" w:cs="Arial"/>
        </w:rPr>
      </w:pPr>
      <w:r w:rsidRPr="00C45A49">
        <w:rPr>
          <w:rFonts w:ascii="Arial" w:hAnsi="Arial" w:cs="Arial"/>
        </w:rPr>
        <w:t>Azonban in</w:t>
      </w:r>
      <w:r w:rsidR="001101F2" w:rsidRPr="00C45A49">
        <w:rPr>
          <w:rFonts w:ascii="Arial" w:hAnsi="Arial" w:cs="Arial"/>
        </w:rPr>
        <w:t>dokolt átgondolni, hogy 2018-ra folytassuk-e a</w:t>
      </w:r>
      <w:r w:rsidRPr="00C45A49">
        <w:rPr>
          <w:rFonts w:ascii="Arial" w:hAnsi="Arial" w:cs="Arial"/>
        </w:rPr>
        <w:t>z</w:t>
      </w:r>
      <w:r w:rsidR="001101F2" w:rsidRPr="00C45A49">
        <w:rPr>
          <w:rFonts w:ascii="Arial" w:hAnsi="Arial" w:cs="Arial"/>
        </w:rPr>
        <w:t xml:space="preserve"> idegenforgalmi adó helyszíni járőröző típusú </w:t>
      </w:r>
      <w:r w:rsidRPr="00C45A49">
        <w:rPr>
          <w:rFonts w:ascii="Arial" w:hAnsi="Arial" w:cs="Arial"/>
        </w:rPr>
        <w:t xml:space="preserve">(átfogó szabályossági) </w:t>
      </w:r>
      <w:r w:rsidR="001101F2" w:rsidRPr="00C45A49">
        <w:rPr>
          <w:rFonts w:ascii="Arial" w:hAnsi="Arial" w:cs="Arial"/>
        </w:rPr>
        <w:t xml:space="preserve">ellenőrzését, vagy álljunk át </w:t>
      </w:r>
      <w:r w:rsidRPr="00C45A49">
        <w:rPr>
          <w:rFonts w:ascii="Arial" w:hAnsi="Arial" w:cs="Arial"/>
        </w:rPr>
        <w:t xml:space="preserve">mintavételes, </w:t>
      </w:r>
      <w:r w:rsidR="003439AA" w:rsidRPr="00C45A49">
        <w:rPr>
          <w:rFonts w:ascii="Arial" w:hAnsi="Arial" w:cs="Arial"/>
        </w:rPr>
        <w:t>(</w:t>
      </w:r>
      <w:r w:rsidRPr="00C45A49">
        <w:rPr>
          <w:rFonts w:ascii="Arial" w:hAnsi="Arial" w:cs="Arial"/>
        </w:rPr>
        <w:t>próbavásárlásos</w:t>
      </w:r>
      <w:r w:rsidR="003439AA" w:rsidRPr="00C45A49">
        <w:rPr>
          <w:rFonts w:ascii="Arial" w:hAnsi="Arial" w:cs="Arial"/>
        </w:rPr>
        <w:t>)</w:t>
      </w:r>
      <w:r w:rsidRPr="00C45A49">
        <w:rPr>
          <w:rFonts w:ascii="Arial" w:hAnsi="Arial" w:cs="Arial"/>
        </w:rPr>
        <w:t xml:space="preserve"> ellenőrzésre. Ennek az utóbbinak s</w:t>
      </w:r>
      <w:r w:rsidR="001F2350">
        <w:rPr>
          <w:rFonts w:ascii="Arial" w:hAnsi="Arial" w:cs="Arial"/>
        </w:rPr>
        <w:t>okkal nagyobb az óraráfordítása. V</w:t>
      </w:r>
      <w:r w:rsidRPr="00C45A49">
        <w:rPr>
          <w:rFonts w:ascii="Arial" w:hAnsi="Arial" w:cs="Arial"/>
        </w:rPr>
        <w:t xml:space="preserve">iszont olyan adóbeszedésre kötelezettek esetében, akik nem szabályszerűen végzik tevékenységűket (bejelentés és adóadminisztráció nélkül), </w:t>
      </w:r>
      <w:r w:rsidR="001F2350">
        <w:rPr>
          <w:rFonts w:ascii="Arial" w:hAnsi="Arial" w:cs="Arial"/>
        </w:rPr>
        <w:t>az ellenőrzés érdekében továbbra is kiindulva az i</w:t>
      </w:r>
      <w:r w:rsidRPr="00C45A49">
        <w:rPr>
          <w:rFonts w:ascii="Arial" w:hAnsi="Arial" w:cs="Arial"/>
        </w:rPr>
        <w:t>nternetes hirdetések</w:t>
      </w:r>
      <w:r w:rsidR="001F2350">
        <w:rPr>
          <w:rFonts w:ascii="Arial" w:hAnsi="Arial" w:cs="Arial"/>
        </w:rPr>
        <w:t>ből,</w:t>
      </w:r>
      <w:r w:rsidRPr="00C45A49">
        <w:rPr>
          <w:rFonts w:ascii="Arial" w:hAnsi="Arial" w:cs="Arial"/>
        </w:rPr>
        <w:t xml:space="preserve"> nagyobb hatékonyságot lehet</w:t>
      </w:r>
      <w:r w:rsidR="001F2350">
        <w:rPr>
          <w:rFonts w:ascii="Arial" w:hAnsi="Arial" w:cs="Arial"/>
        </w:rPr>
        <w:t>ne</w:t>
      </w:r>
      <w:r w:rsidRPr="00C45A49">
        <w:rPr>
          <w:rFonts w:ascii="Arial" w:hAnsi="Arial" w:cs="Arial"/>
        </w:rPr>
        <w:t xml:space="preserve"> elérni. Ezen ellenőrzés mellett jóval kisebb helyszíni ellenőrzési szám még biztosítható.</w:t>
      </w:r>
    </w:p>
    <w:p w:rsidR="001101F2" w:rsidRPr="001101F2" w:rsidRDefault="001101F2" w:rsidP="00A360CD">
      <w:pPr>
        <w:tabs>
          <w:tab w:val="center" w:pos="7088"/>
          <w:tab w:val="left" w:pos="7788"/>
          <w:tab w:val="left" w:pos="8496"/>
        </w:tabs>
        <w:suppressAutoHyphens/>
        <w:spacing w:after="0"/>
        <w:jc w:val="both"/>
        <w:rPr>
          <w:rFonts w:ascii="Arial" w:hAnsi="Arial" w:cs="Arial"/>
          <w:color w:val="0070C0"/>
        </w:rPr>
      </w:pPr>
    </w:p>
    <w:p w:rsidR="00F2142D" w:rsidRDefault="00F2142D" w:rsidP="001101F2">
      <w:pPr>
        <w:tabs>
          <w:tab w:val="center" w:pos="7088"/>
          <w:tab w:val="left" w:pos="7788"/>
          <w:tab w:val="left" w:pos="8496"/>
        </w:tabs>
        <w:suppressAutoHyphens/>
        <w:spacing w:after="0"/>
        <w:jc w:val="both"/>
        <w:rPr>
          <w:rFonts w:ascii="Arial" w:hAnsi="Arial" w:cs="Arial"/>
          <w:b/>
          <w:iCs/>
        </w:rPr>
      </w:pPr>
    </w:p>
    <w:p w:rsidR="001101F2" w:rsidRDefault="001101F2" w:rsidP="001101F2">
      <w:pPr>
        <w:tabs>
          <w:tab w:val="center" w:pos="7088"/>
          <w:tab w:val="left" w:pos="7788"/>
          <w:tab w:val="left" w:pos="8496"/>
        </w:tabs>
        <w:suppressAutoHyphens/>
        <w:spacing w:after="0"/>
        <w:jc w:val="both"/>
        <w:rPr>
          <w:rFonts w:ascii="Arial" w:hAnsi="Arial" w:cs="Arial"/>
          <w:b/>
          <w:iCs/>
        </w:rPr>
      </w:pPr>
      <w:r w:rsidRPr="00981F54">
        <w:rPr>
          <w:rFonts w:ascii="Arial" w:hAnsi="Arial" w:cs="Arial"/>
          <w:b/>
          <w:iCs/>
        </w:rPr>
        <w:t>Tisztelt Képviselő-testületet!</w:t>
      </w:r>
    </w:p>
    <w:p w:rsidR="00F2142D" w:rsidRDefault="00F2142D" w:rsidP="001101F2">
      <w:pPr>
        <w:tabs>
          <w:tab w:val="center" w:pos="7088"/>
          <w:tab w:val="left" w:pos="7788"/>
          <w:tab w:val="left" w:pos="8496"/>
        </w:tabs>
        <w:suppressAutoHyphens/>
        <w:spacing w:after="0"/>
        <w:jc w:val="both"/>
        <w:rPr>
          <w:rFonts w:ascii="Arial" w:hAnsi="Arial" w:cs="Arial"/>
          <w:b/>
          <w:iCs/>
        </w:rPr>
      </w:pPr>
    </w:p>
    <w:p w:rsidR="004538E0" w:rsidRDefault="001274F8" w:rsidP="00A360CD">
      <w:pPr>
        <w:spacing w:after="0"/>
        <w:jc w:val="both"/>
        <w:rPr>
          <w:rFonts w:ascii="Arial" w:hAnsi="Arial" w:cs="Arial"/>
          <w:iCs/>
        </w:rPr>
      </w:pPr>
      <w:r w:rsidRPr="00981F54">
        <w:rPr>
          <w:rFonts w:ascii="Arial" w:hAnsi="Arial" w:cs="Arial"/>
          <w:iCs/>
        </w:rPr>
        <w:t>Kérem az előterjesztés</w:t>
      </w:r>
      <w:r w:rsidR="004538E0" w:rsidRPr="00981F54">
        <w:rPr>
          <w:rFonts w:ascii="Arial" w:hAnsi="Arial" w:cs="Arial"/>
          <w:iCs/>
        </w:rPr>
        <w:t xml:space="preserve"> megvitatását.</w:t>
      </w:r>
      <w:r w:rsidR="00735D46" w:rsidRPr="00981F54">
        <w:rPr>
          <w:rFonts w:ascii="Arial" w:hAnsi="Arial" w:cs="Arial"/>
          <w:iCs/>
        </w:rPr>
        <w:t xml:space="preserve"> </w:t>
      </w:r>
      <w:r w:rsidR="004538E0" w:rsidRPr="00981F54">
        <w:rPr>
          <w:rFonts w:ascii="Arial" w:hAnsi="Arial" w:cs="Arial"/>
          <w:iCs/>
        </w:rPr>
        <w:t>A döntés egyszerű szótöbbséget igényel.</w:t>
      </w:r>
    </w:p>
    <w:p w:rsidR="00F2142D" w:rsidRPr="00981F54" w:rsidRDefault="00F2142D" w:rsidP="00A360CD">
      <w:pPr>
        <w:spacing w:after="0"/>
        <w:jc w:val="both"/>
        <w:rPr>
          <w:rFonts w:ascii="Arial" w:hAnsi="Arial" w:cs="Arial"/>
          <w:iCs/>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FC74ED" w:rsidRDefault="00FC74ED" w:rsidP="007A5695">
      <w:pPr>
        <w:spacing w:after="0" w:line="240" w:lineRule="auto"/>
        <w:jc w:val="center"/>
        <w:rPr>
          <w:rFonts w:ascii="Arial" w:hAnsi="Arial" w:cs="Arial"/>
          <w:b/>
          <w:sz w:val="24"/>
          <w:szCs w:val="24"/>
        </w:rPr>
      </w:pPr>
    </w:p>
    <w:p w:rsidR="002830E0" w:rsidRPr="0017067F" w:rsidRDefault="002830E0" w:rsidP="007A5695">
      <w:pPr>
        <w:spacing w:after="0" w:line="240" w:lineRule="auto"/>
        <w:jc w:val="center"/>
        <w:rPr>
          <w:rFonts w:ascii="Arial" w:hAnsi="Arial" w:cs="Arial"/>
          <w:b/>
          <w:sz w:val="24"/>
          <w:szCs w:val="24"/>
        </w:rPr>
      </w:pPr>
      <w:bookmarkStart w:id="0" w:name="_GoBack"/>
      <w:bookmarkEnd w:id="0"/>
      <w:r w:rsidRPr="0017067F">
        <w:rPr>
          <w:rFonts w:ascii="Arial" w:hAnsi="Arial" w:cs="Arial"/>
          <w:b/>
          <w:sz w:val="24"/>
          <w:szCs w:val="24"/>
        </w:rPr>
        <w:lastRenderedPageBreak/>
        <w:t>2.</w:t>
      </w:r>
    </w:p>
    <w:p w:rsidR="00735D46" w:rsidRPr="0017067F" w:rsidRDefault="00735D46" w:rsidP="007A5695">
      <w:pPr>
        <w:spacing w:after="0" w:line="240" w:lineRule="auto"/>
        <w:jc w:val="center"/>
        <w:rPr>
          <w:rFonts w:ascii="Arial" w:hAnsi="Arial" w:cs="Arial"/>
          <w:b/>
          <w:sz w:val="24"/>
          <w:szCs w:val="24"/>
        </w:rPr>
      </w:pPr>
    </w:p>
    <w:p w:rsidR="00735D46" w:rsidRPr="0017067F" w:rsidRDefault="00735D46" w:rsidP="007A5695">
      <w:pPr>
        <w:spacing w:after="0" w:line="240" w:lineRule="auto"/>
        <w:jc w:val="center"/>
        <w:rPr>
          <w:rFonts w:ascii="Arial" w:hAnsi="Arial" w:cs="Arial"/>
          <w:b/>
          <w:sz w:val="24"/>
          <w:szCs w:val="24"/>
        </w:rPr>
      </w:pPr>
      <w:r w:rsidRPr="0017067F">
        <w:rPr>
          <w:rFonts w:ascii="Arial" w:hAnsi="Arial" w:cs="Arial"/>
          <w:b/>
          <w:sz w:val="24"/>
          <w:szCs w:val="24"/>
        </w:rPr>
        <w:t>Határozati javaslat</w:t>
      </w:r>
    </w:p>
    <w:p w:rsidR="002830E0" w:rsidRPr="0017067F" w:rsidRDefault="002830E0" w:rsidP="007A5695">
      <w:pPr>
        <w:spacing w:after="0" w:line="240" w:lineRule="auto"/>
        <w:jc w:val="center"/>
        <w:rPr>
          <w:rFonts w:ascii="Arial" w:hAnsi="Arial" w:cs="Arial"/>
          <w:sz w:val="24"/>
          <w:szCs w:val="24"/>
        </w:rPr>
      </w:pPr>
    </w:p>
    <w:p w:rsidR="002830E0" w:rsidRPr="0017067F" w:rsidRDefault="002830E0" w:rsidP="003501E1">
      <w:pPr>
        <w:spacing w:after="0" w:line="240" w:lineRule="auto"/>
        <w:jc w:val="both"/>
        <w:rPr>
          <w:rFonts w:ascii="Arial" w:hAnsi="Arial" w:cs="Arial"/>
        </w:rPr>
      </w:pPr>
      <w:r w:rsidRPr="0017067F">
        <w:rPr>
          <w:rFonts w:ascii="Arial" w:hAnsi="Arial" w:cs="Arial"/>
        </w:rPr>
        <w:t>Hévíz Város Önkormá</w:t>
      </w:r>
      <w:r w:rsidR="00B32CE8" w:rsidRPr="0017067F">
        <w:rPr>
          <w:rFonts w:ascii="Arial" w:hAnsi="Arial" w:cs="Arial"/>
        </w:rPr>
        <w:t>nyzat Képviselő-testülete a 201</w:t>
      </w:r>
      <w:r w:rsidR="00A26483">
        <w:rPr>
          <w:rFonts w:ascii="Arial" w:hAnsi="Arial" w:cs="Arial"/>
        </w:rPr>
        <w:t>7</w:t>
      </w:r>
      <w:r w:rsidRPr="0017067F">
        <w:rPr>
          <w:rFonts w:ascii="Arial" w:hAnsi="Arial" w:cs="Arial"/>
        </w:rPr>
        <w:t>. évi adó</w:t>
      </w:r>
      <w:r w:rsidR="003501E1">
        <w:rPr>
          <w:rFonts w:ascii="Arial" w:hAnsi="Arial" w:cs="Arial"/>
        </w:rPr>
        <w:t xml:space="preserve">igazgatási tevékenységről szóló </w:t>
      </w:r>
      <w:r w:rsidRPr="0017067F">
        <w:rPr>
          <w:rFonts w:ascii="Arial" w:hAnsi="Arial" w:cs="Arial"/>
        </w:rPr>
        <w:t>beszámoló</w:t>
      </w:r>
      <w:r w:rsidR="00D632DC" w:rsidRPr="0017067F">
        <w:rPr>
          <w:rFonts w:ascii="Arial" w:hAnsi="Arial" w:cs="Arial"/>
        </w:rPr>
        <w:t>t</w:t>
      </w:r>
      <w:r w:rsidRPr="0017067F">
        <w:rPr>
          <w:rFonts w:ascii="Arial" w:hAnsi="Arial" w:cs="Arial"/>
        </w:rPr>
        <w:t xml:space="preserve"> elfogadja.</w:t>
      </w:r>
    </w:p>
    <w:p w:rsidR="003A06EF" w:rsidRPr="0017067F" w:rsidRDefault="003A06EF" w:rsidP="003501E1">
      <w:pPr>
        <w:spacing w:after="0" w:line="240" w:lineRule="auto"/>
        <w:jc w:val="both"/>
        <w:rPr>
          <w:rFonts w:ascii="Arial" w:hAnsi="Arial" w:cs="Arial"/>
        </w:rPr>
      </w:pPr>
    </w:p>
    <w:p w:rsidR="002830E0" w:rsidRPr="0017067F" w:rsidRDefault="002830E0" w:rsidP="003501E1">
      <w:pPr>
        <w:spacing w:after="0" w:line="240" w:lineRule="auto"/>
        <w:jc w:val="both"/>
        <w:rPr>
          <w:rFonts w:ascii="Arial" w:hAnsi="Arial" w:cs="Arial"/>
        </w:rPr>
      </w:pPr>
      <w:r w:rsidRPr="0017067F">
        <w:rPr>
          <w:rFonts w:ascii="Arial" w:hAnsi="Arial" w:cs="Arial"/>
        </w:rPr>
        <w:t>Felelős:</w:t>
      </w:r>
      <w:r w:rsidR="00735D46" w:rsidRPr="0017067F">
        <w:rPr>
          <w:rFonts w:ascii="Arial" w:hAnsi="Arial" w:cs="Arial"/>
        </w:rPr>
        <w:t xml:space="preserve"> dr. Tüske Róbert jegyző</w:t>
      </w:r>
    </w:p>
    <w:p w:rsidR="002830E0" w:rsidRPr="0017067F" w:rsidRDefault="002830E0" w:rsidP="003501E1">
      <w:pPr>
        <w:spacing w:after="0" w:line="240" w:lineRule="auto"/>
        <w:jc w:val="both"/>
        <w:rPr>
          <w:rFonts w:ascii="Arial" w:hAnsi="Arial" w:cs="Arial"/>
        </w:rPr>
      </w:pPr>
      <w:r w:rsidRPr="0017067F">
        <w:rPr>
          <w:rFonts w:ascii="Arial" w:hAnsi="Arial" w:cs="Arial"/>
        </w:rPr>
        <w:t xml:space="preserve">Határidő: </w:t>
      </w:r>
      <w:r w:rsidR="00A26483">
        <w:rPr>
          <w:rFonts w:ascii="Arial" w:hAnsi="Arial" w:cs="Arial"/>
        </w:rPr>
        <w:t>2018</w:t>
      </w:r>
      <w:r w:rsidR="009849DD" w:rsidRPr="0017067F">
        <w:rPr>
          <w:rFonts w:ascii="Arial" w:hAnsi="Arial" w:cs="Arial"/>
        </w:rPr>
        <w:t>. április 3</w:t>
      </w:r>
      <w:r w:rsidR="000B2296" w:rsidRPr="0017067F">
        <w:rPr>
          <w:rFonts w:ascii="Arial" w:hAnsi="Arial" w:cs="Arial"/>
        </w:rPr>
        <w:t>.</w:t>
      </w:r>
    </w:p>
    <w:p w:rsidR="007A5695" w:rsidRDefault="00157B65" w:rsidP="006E3F83">
      <w:pPr>
        <w:spacing w:after="0" w:line="240" w:lineRule="auto"/>
        <w:jc w:val="center"/>
        <w:rPr>
          <w:rFonts w:ascii="Arial" w:hAnsi="Arial" w:cs="Arial"/>
          <w:b/>
          <w:sz w:val="24"/>
          <w:szCs w:val="24"/>
        </w:rPr>
      </w:pPr>
      <w:r w:rsidRPr="002211D2">
        <w:rPr>
          <w:rFonts w:ascii="Arial" w:hAnsi="Arial" w:cs="Arial"/>
          <w:b/>
          <w:color w:val="002060"/>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7A5695" w:rsidRPr="00843DC2" w:rsidRDefault="00157B65" w:rsidP="007A5695">
      <w:pPr>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4</w:t>
      </w:r>
      <w:r w:rsidR="007A5695" w:rsidRPr="00843DC2">
        <w:rPr>
          <w:rFonts w:ascii="Arial" w:hAnsi="Arial" w:cs="Arial"/>
          <w:b/>
          <w:sz w:val="24"/>
          <w:szCs w:val="24"/>
        </w:rPr>
        <w:t>.</w:t>
      </w:r>
    </w:p>
    <w:p w:rsidR="00E4261F" w:rsidRPr="002830E0" w:rsidRDefault="002830E0" w:rsidP="002830E0">
      <w:pPr>
        <w:tabs>
          <w:tab w:val="left" w:pos="3465"/>
        </w:tabs>
        <w:jc w:val="center"/>
        <w:rPr>
          <w:rFonts w:ascii="Arial" w:hAnsi="Arial" w:cs="Arial"/>
          <w:b/>
        </w:rPr>
      </w:pPr>
      <w:r w:rsidRPr="002830E0">
        <w:rPr>
          <w:rFonts w:ascii="Arial" w:hAnsi="Arial" w:cs="Arial"/>
          <w:b/>
        </w:rPr>
        <w:t>Mellékletek</w:t>
      </w:r>
    </w:p>
    <w:p w:rsidR="00157B65" w:rsidRPr="00F7042A" w:rsidRDefault="00157B65" w:rsidP="00157B65">
      <w:pPr>
        <w:spacing w:after="0" w:line="240" w:lineRule="auto"/>
        <w:jc w:val="center"/>
        <w:rPr>
          <w:rFonts w:ascii="Arial" w:hAnsi="Arial" w:cs="Arial"/>
          <w:b/>
          <w:sz w:val="24"/>
          <w:szCs w:val="24"/>
        </w:rPr>
      </w:pPr>
      <w:r>
        <w:rPr>
          <w:rFonts w:ascii="Arial" w:hAnsi="Arial" w:cs="Arial"/>
          <w:b/>
          <w:sz w:val="24"/>
          <w:szCs w:val="24"/>
        </w:rPr>
        <w:br w:type="page"/>
      </w: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0812FC" w:rsidP="00C91785">
            <w:pPr>
              <w:spacing w:after="0" w:line="240" w:lineRule="auto"/>
              <w:rPr>
                <w:rFonts w:ascii="Arial" w:hAnsi="Arial" w:cs="Arial"/>
                <w:b/>
              </w:rPr>
            </w:pPr>
            <w:r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4"/>
      <w:footerReference w:type="default" r:id="rId15"/>
      <w:headerReference w:type="first" r:id="rId16"/>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1F5" w:rsidRDefault="006111F5" w:rsidP="00980239">
      <w:pPr>
        <w:spacing w:after="0" w:line="240" w:lineRule="auto"/>
      </w:pPr>
      <w:r>
        <w:separator/>
      </w:r>
    </w:p>
  </w:endnote>
  <w:endnote w:type="continuationSeparator" w:id="0">
    <w:p w:rsidR="006111F5" w:rsidRDefault="006111F5"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calaSans">
    <w:panose1 w:val="00000000000000000000"/>
    <w:charset w:val="00"/>
    <w:family w:val="auto"/>
    <w:pitch w:val="variable"/>
    <w:sig w:usb0="A00000AF" w:usb1="40000048"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7C164B" w:rsidRDefault="007C164B">
    <w:pPr>
      <w:pStyle w:val="llb"/>
    </w:pPr>
  </w:p>
  <w:p w:rsidR="007C164B" w:rsidRDefault="007C16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FC74ED">
      <w:rPr>
        <w:rStyle w:val="Oldalszm"/>
        <w:noProof/>
      </w:rPr>
      <w:t>17</w:t>
    </w:r>
    <w:r>
      <w:rPr>
        <w:rStyle w:val="Oldalszm"/>
      </w:rPr>
      <w:fldChar w:fldCharType="end"/>
    </w:r>
  </w:p>
  <w:p w:rsidR="007C164B" w:rsidRDefault="007C16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1F5" w:rsidRDefault="006111F5" w:rsidP="00980239">
      <w:pPr>
        <w:spacing w:after="0" w:line="240" w:lineRule="auto"/>
      </w:pPr>
      <w:r>
        <w:separator/>
      </w:r>
    </w:p>
  </w:footnote>
  <w:footnote w:type="continuationSeparator" w:id="0">
    <w:p w:rsidR="006111F5" w:rsidRDefault="006111F5"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64B" w:rsidRDefault="007C164B"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p>
  <w:p w:rsidR="007C164B" w:rsidRDefault="007C164B"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7C164B" w:rsidRPr="00C05199" w:rsidRDefault="007C164B"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7C164B" w:rsidRDefault="007C164B"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7C164B" w:rsidRDefault="007C164B"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7C164B" w:rsidRPr="00AB14F3">
                      <w:trPr>
                        <w:trHeight w:val="1531"/>
                      </w:trPr>
                      <w:tc>
                        <w:tcPr>
                          <w:tcW w:w="3685" w:type="dxa"/>
                        </w:tcPr>
                        <w:p w:rsidR="007C164B" w:rsidRPr="00A101F2" w:rsidRDefault="007C164B" w:rsidP="00A101F2">
                          <w:pPr>
                            <w:spacing w:before="57" w:after="0" w:line="240" w:lineRule="auto"/>
                            <w:ind w:right="227"/>
                            <w:rPr>
                              <w:rFonts w:ascii="ScalaSans" w:hAnsi="ScalaSans"/>
                              <w:color w:val="808080"/>
                              <w:spacing w:val="6"/>
                            </w:rPr>
                          </w:pPr>
                        </w:p>
                        <w:p w:rsidR="007C164B" w:rsidRPr="00D15388" w:rsidRDefault="007C164B" w:rsidP="00A101F2">
                          <w:pPr>
                            <w:spacing w:before="57" w:after="0" w:line="240" w:lineRule="auto"/>
                            <w:ind w:right="227"/>
                            <w:rPr>
                              <w:rFonts w:ascii="ScalaSans" w:hAnsi="ScalaSans" w:cs="ScalaSans"/>
                              <w:color w:val="808080"/>
                              <w:spacing w:val="6"/>
                            </w:rPr>
                          </w:pPr>
                        </w:p>
                      </w:tc>
                      <w:tc>
                        <w:tcPr>
                          <w:tcW w:w="4535" w:type="dxa"/>
                        </w:tcPr>
                        <w:p w:rsidR="007C164B" w:rsidRPr="00D15388" w:rsidRDefault="007C164B" w:rsidP="00A101F2">
                          <w:pPr>
                            <w:spacing w:before="57" w:after="0" w:line="240" w:lineRule="auto"/>
                            <w:rPr>
                              <w:rFonts w:ascii="ScalaSans" w:hAnsi="ScalaSans" w:cs="ScalaSans"/>
                              <w:color w:val="808080"/>
                              <w:spacing w:val="2"/>
                              <w:sz w:val="24"/>
                              <w:szCs w:val="24"/>
                            </w:rPr>
                          </w:pPr>
                        </w:p>
                      </w:tc>
                    </w:tr>
                  </w:tbl>
                  <w:p w:rsidR="007C164B" w:rsidRDefault="007C164B" w:rsidP="00B12CDF">
                    <w:pPr>
                      <w:pStyle w:val="BasicParagraph"/>
                      <w:spacing w:line="240" w:lineRule="auto"/>
                      <w:rPr>
                        <w:rFonts w:ascii="ScalaSans" w:hAnsi="ScalaSans" w:cs="ScalaSans"/>
                        <w:color w:val="auto"/>
                        <w:spacing w:val="7"/>
                      </w:rPr>
                    </w:pPr>
                  </w:p>
                  <w:p w:rsidR="007C164B" w:rsidRPr="00763423" w:rsidRDefault="007C164B"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7C164B" w:rsidRDefault="007C164B"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81A9B"/>
    <w:multiLevelType w:val="hybridMultilevel"/>
    <w:tmpl w:val="A2066E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885209B"/>
    <w:multiLevelType w:val="hybridMultilevel"/>
    <w:tmpl w:val="6D48E8B4"/>
    <w:lvl w:ilvl="0" w:tplc="040E000F">
      <w:start w:val="6"/>
      <w:numFmt w:val="decimal"/>
      <w:lvlText w:val="%1."/>
      <w:lvlJc w:val="left"/>
      <w:pPr>
        <w:ind w:left="720" w:hanging="360"/>
      </w:pPr>
      <w:rPr>
        <w:rFonts w:hint="default"/>
      </w:rPr>
    </w:lvl>
    <w:lvl w:ilvl="1" w:tplc="040E0019">
      <w:start w:val="1"/>
      <w:numFmt w:val="lowerLetter"/>
      <w:lvlText w:val="%2."/>
      <w:lvlJc w:val="left"/>
      <w:pPr>
        <w:ind w:left="36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5C5FCC"/>
    <w:multiLevelType w:val="hybridMultilevel"/>
    <w:tmpl w:val="3D6A86E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49F77D7"/>
    <w:multiLevelType w:val="multilevel"/>
    <w:tmpl w:val="AB100C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EAB15E1"/>
    <w:multiLevelType w:val="hybridMultilevel"/>
    <w:tmpl w:val="9B269FD0"/>
    <w:lvl w:ilvl="0" w:tplc="4D6A4564">
      <w:start w:val="5"/>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
  </w:num>
  <w:num w:numId="3">
    <w:abstractNumId w:val="1"/>
  </w:num>
  <w:num w:numId="4">
    <w:abstractNumId w:val="7"/>
  </w:num>
  <w:num w:numId="5">
    <w:abstractNumId w:val="9"/>
  </w:num>
  <w:num w:numId="6">
    <w:abstractNumId w:val="3"/>
  </w:num>
  <w:num w:numId="7">
    <w:abstractNumId w:val="8"/>
  </w:num>
  <w:num w:numId="8">
    <w:abstractNumId w:val="10"/>
  </w:num>
  <w:num w:numId="9">
    <w:abstractNumId w:val="0"/>
  </w:num>
  <w:num w:numId="10">
    <w:abstractNumId w:val="11"/>
  </w:num>
  <w:num w:numId="11">
    <w:abstractNumId w:val="4"/>
  </w:num>
  <w:num w:numId="12">
    <w:abstractNumId w:val="5"/>
  </w:num>
  <w:num w:numId="13">
    <w:abstractNumId w:val="6"/>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5917"/>
    <w:rsid w:val="000174EF"/>
    <w:rsid w:val="0002289E"/>
    <w:rsid w:val="000241F8"/>
    <w:rsid w:val="000267B9"/>
    <w:rsid w:val="00036C0F"/>
    <w:rsid w:val="00040599"/>
    <w:rsid w:val="00046E13"/>
    <w:rsid w:val="00052F87"/>
    <w:rsid w:val="000542EE"/>
    <w:rsid w:val="00054B8A"/>
    <w:rsid w:val="000550DD"/>
    <w:rsid w:val="00056345"/>
    <w:rsid w:val="00056E5B"/>
    <w:rsid w:val="00061317"/>
    <w:rsid w:val="00065464"/>
    <w:rsid w:val="000660BC"/>
    <w:rsid w:val="00067C84"/>
    <w:rsid w:val="00070BE7"/>
    <w:rsid w:val="000710C8"/>
    <w:rsid w:val="000730B1"/>
    <w:rsid w:val="00080171"/>
    <w:rsid w:val="000804B3"/>
    <w:rsid w:val="000812FC"/>
    <w:rsid w:val="00085129"/>
    <w:rsid w:val="00085919"/>
    <w:rsid w:val="00087840"/>
    <w:rsid w:val="00095936"/>
    <w:rsid w:val="00096B08"/>
    <w:rsid w:val="00096CEA"/>
    <w:rsid w:val="000A0B42"/>
    <w:rsid w:val="000A0CA6"/>
    <w:rsid w:val="000A1A87"/>
    <w:rsid w:val="000A3591"/>
    <w:rsid w:val="000A5CBB"/>
    <w:rsid w:val="000B0CB2"/>
    <w:rsid w:val="000B2296"/>
    <w:rsid w:val="000B5999"/>
    <w:rsid w:val="000B638B"/>
    <w:rsid w:val="000C64AD"/>
    <w:rsid w:val="000D2A6E"/>
    <w:rsid w:val="000D5866"/>
    <w:rsid w:val="000D6570"/>
    <w:rsid w:val="000E4C5D"/>
    <w:rsid w:val="000F190C"/>
    <w:rsid w:val="000F753F"/>
    <w:rsid w:val="00100C93"/>
    <w:rsid w:val="001024FE"/>
    <w:rsid w:val="00104A07"/>
    <w:rsid w:val="001078F9"/>
    <w:rsid w:val="001101F2"/>
    <w:rsid w:val="00113CBB"/>
    <w:rsid w:val="00117905"/>
    <w:rsid w:val="001234F3"/>
    <w:rsid w:val="00126B56"/>
    <w:rsid w:val="001274F8"/>
    <w:rsid w:val="00127572"/>
    <w:rsid w:val="00133FB4"/>
    <w:rsid w:val="00134427"/>
    <w:rsid w:val="0013487C"/>
    <w:rsid w:val="00136334"/>
    <w:rsid w:val="001408ED"/>
    <w:rsid w:val="001410DC"/>
    <w:rsid w:val="00141493"/>
    <w:rsid w:val="00150F54"/>
    <w:rsid w:val="00151E7D"/>
    <w:rsid w:val="00155238"/>
    <w:rsid w:val="001557C6"/>
    <w:rsid w:val="00157B65"/>
    <w:rsid w:val="00162823"/>
    <w:rsid w:val="0016436E"/>
    <w:rsid w:val="0017067F"/>
    <w:rsid w:val="001728AE"/>
    <w:rsid w:val="001729A0"/>
    <w:rsid w:val="001805A0"/>
    <w:rsid w:val="00183CC1"/>
    <w:rsid w:val="00184378"/>
    <w:rsid w:val="001871B5"/>
    <w:rsid w:val="00187CCB"/>
    <w:rsid w:val="00190DAB"/>
    <w:rsid w:val="00192550"/>
    <w:rsid w:val="001925F2"/>
    <w:rsid w:val="00194223"/>
    <w:rsid w:val="00194B82"/>
    <w:rsid w:val="001A0FA3"/>
    <w:rsid w:val="001A2530"/>
    <w:rsid w:val="001B1145"/>
    <w:rsid w:val="001B2599"/>
    <w:rsid w:val="001B3060"/>
    <w:rsid w:val="001B35E5"/>
    <w:rsid w:val="001B374A"/>
    <w:rsid w:val="001B3C83"/>
    <w:rsid w:val="001C18D0"/>
    <w:rsid w:val="001C4CAE"/>
    <w:rsid w:val="001D009A"/>
    <w:rsid w:val="001D2FEF"/>
    <w:rsid w:val="001D34E7"/>
    <w:rsid w:val="001D3734"/>
    <w:rsid w:val="001D45C7"/>
    <w:rsid w:val="001D751E"/>
    <w:rsid w:val="001E00D4"/>
    <w:rsid w:val="001E2B7D"/>
    <w:rsid w:val="001E32D4"/>
    <w:rsid w:val="001E6D84"/>
    <w:rsid w:val="001E77AA"/>
    <w:rsid w:val="001F2350"/>
    <w:rsid w:val="001F2428"/>
    <w:rsid w:val="0020008B"/>
    <w:rsid w:val="00201AA1"/>
    <w:rsid w:val="00202025"/>
    <w:rsid w:val="0020310B"/>
    <w:rsid w:val="00203DDF"/>
    <w:rsid w:val="00203F1B"/>
    <w:rsid w:val="00204FAF"/>
    <w:rsid w:val="00205040"/>
    <w:rsid w:val="00205E44"/>
    <w:rsid w:val="0021072B"/>
    <w:rsid w:val="00214490"/>
    <w:rsid w:val="00220CA0"/>
    <w:rsid w:val="002211D2"/>
    <w:rsid w:val="00222AC3"/>
    <w:rsid w:val="00222F9C"/>
    <w:rsid w:val="00223A87"/>
    <w:rsid w:val="00224295"/>
    <w:rsid w:val="0022472D"/>
    <w:rsid w:val="00227CE7"/>
    <w:rsid w:val="002303CE"/>
    <w:rsid w:val="0023059D"/>
    <w:rsid w:val="002311B0"/>
    <w:rsid w:val="00233246"/>
    <w:rsid w:val="00233492"/>
    <w:rsid w:val="00233937"/>
    <w:rsid w:val="002339CB"/>
    <w:rsid w:val="002343AC"/>
    <w:rsid w:val="00234FA2"/>
    <w:rsid w:val="002361AF"/>
    <w:rsid w:val="0023721A"/>
    <w:rsid w:val="00246584"/>
    <w:rsid w:val="00246B33"/>
    <w:rsid w:val="00246B3E"/>
    <w:rsid w:val="00250A8C"/>
    <w:rsid w:val="00253F1D"/>
    <w:rsid w:val="002566B7"/>
    <w:rsid w:val="0026024A"/>
    <w:rsid w:val="00263FDA"/>
    <w:rsid w:val="00264A7E"/>
    <w:rsid w:val="002658C0"/>
    <w:rsid w:val="0026793D"/>
    <w:rsid w:val="00267CD8"/>
    <w:rsid w:val="00271301"/>
    <w:rsid w:val="00271447"/>
    <w:rsid w:val="00271BD0"/>
    <w:rsid w:val="00272531"/>
    <w:rsid w:val="00273AA1"/>
    <w:rsid w:val="002830E0"/>
    <w:rsid w:val="0028388D"/>
    <w:rsid w:val="00284834"/>
    <w:rsid w:val="00287240"/>
    <w:rsid w:val="0029175B"/>
    <w:rsid w:val="00293921"/>
    <w:rsid w:val="00294C84"/>
    <w:rsid w:val="00295741"/>
    <w:rsid w:val="002B076F"/>
    <w:rsid w:val="002B286F"/>
    <w:rsid w:val="002B789F"/>
    <w:rsid w:val="002C1DC6"/>
    <w:rsid w:val="002C7472"/>
    <w:rsid w:val="002D13A9"/>
    <w:rsid w:val="002D2D27"/>
    <w:rsid w:val="002D30F1"/>
    <w:rsid w:val="002D48E6"/>
    <w:rsid w:val="002D4BC8"/>
    <w:rsid w:val="002D6593"/>
    <w:rsid w:val="002E28A0"/>
    <w:rsid w:val="002E2C07"/>
    <w:rsid w:val="002E382B"/>
    <w:rsid w:val="002E782A"/>
    <w:rsid w:val="002F1734"/>
    <w:rsid w:val="002F2A5F"/>
    <w:rsid w:val="002F4C75"/>
    <w:rsid w:val="002F6B2E"/>
    <w:rsid w:val="002F753E"/>
    <w:rsid w:val="002F7754"/>
    <w:rsid w:val="00300F02"/>
    <w:rsid w:val="00301B74"/>
    <w:rsid w:val="00301D08"/>
    <w:rsid w:val="00305B4C"/>
    <w:rsid w:val="003072C8"/>
    <w:rsid w:val="00310FAB"/>
    <w:rsid w:val="00311CFA"/>
    <w:rsid w:val="00313F0B"/>
    <w:rsid w:val="00316E5E"/>
    <w:rsid w:val="00321437"/>
    <w:rsid w:val="00323106"/>
    <w:rsid w:val="00326435"/>
    <w:rsid w:val="003275ED"/>
    <w:rsid w:val="00330729"/>
    <w:rsid w:val="00330E8F"/>
    <w:rsid w:val="0033152D"/>
    <w:rsid w:val="003315DD"/>
    <w:rsid w:val="003337DE"/>
    <w:rsid w:val="00334062"/>
    <w:rsid w:val="00334504"/>
    <w:rsid w:val="00334FEB"/>
    <w:rsid w:val="00336F0D"/>
    <w:rsid w:val="00340B91"/>
    <w:rsid w:val="003439AA"/>
    <w:rsid w:val="00345D98"/>
    <w:rsid w:val="00345EF9"/>
    <w:rsid w:val="003501E1"/>
    <w:rsid w:val="00350FD8"/>
    <w:rsid w:val="003541A8"/>
    <w:rsid w:val="0035452D"/>
    <w:rsid w:val="00354A1C"/>
    <w:rsid w:val="00355AE6"/>
    <w:rsid w:val="00361BEF"/>
    <w:rsid w:val="00363963"/>
    <w:rsid w:val="00363C4C"/>
    <w:rsid w:val="00363CAA"/>
    <w:rsid w:val="00366CD9"/>
    <w:rsid w:val="00372231"/>
    <w:rsid w:val="003727F6"/>
    <w:rsid w:val="00372B12"/>
    <w:rsid w:val="00373EF5"/>
    <w:rsid w:val="00376824"/>
    <w:rsid w:val="00377B85"/>
    <w:rsid w:val="00380396"/>
    <w:rsid w:val="003816EC"/>
    <w:rsid w:val="00385871"/>
    <w:rsid w:val="0039063E"/>
    <w:rsid w:val="003909B6"/>
    <w:rsid w:val="0039792B"/>
    <w:rsid w:val="00397D06"/>
    <w:rsid w:val="003A06EF"/>
    <w:rsid w:val="003A7928"/>
    <w:rsid w:val="003B0E0D"/>
    <w:rsid w:val="003B16A1"/>
    <w:rsid w:val="003B4F7E"/>
    <w:rsid w:val="003B5241"/>
    <w:rsid w:val="003B6806"/>
    <w:rsid w:val="003C7E03"/>
    <w:rsid w:val="003D1965"/>
    <w:rsid w:val="003D22D3"/>
    <w:rsid w:val="003D3EFE"/>
    <w:rsid w:val="003D5C9B"/>
    <w:rsid w:val="003E329B"/>
    <w:rsid w:val="003E4CE7"/>
    <w:rsid w:val="003E5685"/>
    <w:rsid w:val="003F4419"/>
    <w:rsid w:val="004035AC"/>
    <w:rsid w:val="00404B69"/>
    <w:rsid w:val="00404CB2"/>
    <w:rsid w:val="004070E4"/>
    <w:rsid w:val="0040792D"/>
    <w:rsid w:val="0041379B"/>
    <w:rsid w:val="00415B63"/>
    <w:rsid w:val="00416625"/>
    <w:rsid w:val="00416BC4"/>
    <w:rsid w:val="00417A6E"/>
    <w:rsid w:val="00425B50"/>
    <w:rsid w:val="00427C16"/>
    <w:rsid w:val="00430653"/>
    <w:rsid w:val="00433A8D"/>
    <w:rsid w:val="0043410F"/>
    <w:rsid w:val="00435BC8"/>
    <w:rsid w:val="0043730F"/>
    <w:rsid w:val="004406A2"/>
    <w:rsid w:val="00442BE1"/>
    <w:rsid w:val="0044521B"/>
    <w:rsid w:val="00446E47"/>
    <w:rsid w:val="00446FBC"/>
    <w:rsid w:val="00447105"/>
    <w:rsid w:val="00447CC7"/>
    <w:rsid w:val="004538E0"/>
    <w:rsid w:val="00454601"/>
    <w:rsid w:val="00455198"/>
    <w:rsid w:val="004630B0"/>
    <w:rsid w:val="00463DE9"/>
    <w:rsid w:val="004643E5"/>
    <w:rsid w:val="00467DAC"/>
    <w:rsid w:val="004740C0"/>
    <w:rsid w:val="00476DD3"/>
    <w:rsid w:val="00483308"/>
    <w:rsid w:val="00484899"/>
    <w:rsid w:val="004873E7"/>
    <w:rsid w:val="00493C37"/>
    <w:rsid w:val="00494555"/>
    <w:rsid w:val="004A3700"/>
    <w:rsid w:val="004B34DE"/>
    <w:rsid w:val="004B3870"/>
    <w:rsid w:val="004C125B"/>
    <w:rsid w:val="004C3A0F"/>
    <w:rsid w:val="004C47AE"/>
    <w:rsid w:val="004C5C4B"/>
    <w:rsid w:val="004C6329"/>
    <w:rsid w:val="004D1381"/>
    <w:rsid w:val="004D4AE4"/>
    <w:rsid w:val="004D4D8B"/>
    <w:rsid w:val="004D4F2E"/>
    <w:rsid w:val="004D56A5"/>
    <w:rsid w:val="004D699C"/>
    <w:rsid w:val="004D69EE"/>
    <w:rsid w:val="004E0DEE"/>
    <w:rsid w:val="004E1A59"/>
    <w:rsid w:val="004E2778"/>
    <w:rsid w:val="004E3182"/>
    <w:rsid w:val="004E4AA6"/>
    <w:rsid w:val="004F003C"/>
    <w:rsid w:val="004F2B70"/>
    <w:rsid w:val="004F37C2"/>
    <w:rsid w:val="004F4B68"/>
    <w:rsid w:val="004F705E"/>
    <w:rsid w:val="004F761B"/>
    <w:rsid w:val="0050204E"/>
    <w:rsid w:val="0050344A"/>
    <w:rsid w:val="00505F17"/>
    <w:rsid w:val="0050698C"/>
    <w:rsid w:val="00515760"/>
    <w:rsid w:val="00520498"/>
    <w:rsid w:val="00520613"/>
    <w:rsid w:val="0052542B"/>
    <w:rsid w:val="0052586D"/>
    <w:rsid w:val="00526985"/>
    <w:rsid w:val="00527774"/>
    <w:rsid w:val="0052787B"/>
    <w:rsid w:val="00530B99"/>
    <w:rsid w:val="00536752"/>
    <w:rsid w:val="0054315A"/>
    <w:rsid w:val="00546EBF"/>
    <w:rsid w:val="005477C3"/>
    <w:rsid w:val="005510AA"/>
    <w:rsid w:val="00554B52"/>
    <w:rsid w:val="00555F70"/>
    <w:rsid w:val="00557692"/>
    <w:rsid w:val="005628C3"/>
    <w:rsid w:val="00565994"/>
    <w:rsid w:val="00571A68"/>
    <w:rsid w:val="00572ECF"/>
    <w:rsid w:val="00573C38"/>
    <w:rsid w:val="0057493C"/>
    <w:rsid w:val="00581F3E"/>
    <w:rsid w:val="005821CA"/>
    <w:rsid w:val="00582961"/>
    <w:rsid w:val="00582DB0"/>
    <w:rsid w:val="00583421"/>
    <w:rsid w:val="005851C0"/>
    <w:rsid w:val="00586684"/>
    <w:rsid w:val="0059067F"/>
    <w:rsid w:val="00592606"/>
    <w:rsid w:val="005944DE"/>
    <w:rsid w:val="0059736F"/>
    <w:rsid w:val="005A0F3A"/>
    <w:rsid w:val="005A18C5"/>
    <w:rsid w:val="005A32CA"/>
    <w:rsid w:val="005A4956"/>
    <w:rsid w:val="005A4B5C"/>
    <w:rsid w:val="005B2748"/>
    <w:rsid w:val="005B34CD"/>
    <w:rsid w:val="005B56DC"/>
    <w:rsid w:val="005B7635"/>
    <w:rsid w:val="005D02AA"/>
    <w:rsid w:val="005D231E"/>
    <w:rsid w:val="005D2532"/>
    <w:rsid w:val="005D3A98"/>
    <w:rsid w:val="005D4BCD"/>
    <w:rsid w:val="005E3988"/>
    <w:rsid w:val="005E54AA"/>
    <w:rsid w:val="005F1BAC"/>
    <w:rsid w:val="005F4770"/>
    <w:rsid w:val="005F5282"/>
    <w:rsid w:val="005F5EBB"/>
    <w:rsid w:val="006017E2"/>
    <w:rsid w:val="00601809"/>
    <w:rsid w:val="00605CFE"/>
    <w:rsid w:val="0060731E"/>
    <w:rsid w:val="006073C3"/>
    <w:rsid w:val="006111F5"/>
    <w:rsid w:val="00612861"/>
    <w:rsid w:val="0062074C"/>
    <w:rsid w:val="0062106E"/>
    <w:rsid w:val="00622327"/>
    <w:rsid w:val="00626241"/>
    <w:rsid w:val="00626A10"/>
    <w:rsid w:val="00627CB2"/>
    <w:rsid w:val="00632522"/>
    <w:rsid w:val="00633A53"/>
    <w:rsid w:val="00637421"/>
    <w:rsid w:val="0064283F"/>
    <w:rsid w:val="00643A03"/>
    <w:rsid w:val="00644844"/>
    <w:rsid w:val="006471AD"/>
    <w:rsid w:val="006552B8"/>
    <w:rsid w:val="00662300"/>
    <w:rsid w:val="00662918"/>
    <w:rsid w:val="00664269"/>
    <w:rsid w:val="00666A1B"/>
    <w:rsid w:val="00677896"/>
    <w:rsid w:val="006833A9"/>
    <w:rsid w:val="0068568C"/>
    <w:rsid w:val="00686FC2"/>
    <w:rsid w:val="006908A6"/>
    <w:rsid w:val="006910C0"/>
    <w:rsid w:val="006938D7"/>
    <w:rsid w:val="00696256"/>
    <w:rsid w:val="006976B8"/>
    <w:rsid w:val="00697BEB"/>
    <w:rsid w:val="006A1891"/>
    <w:rsid w:val="006A3F95"/>
    <w:rsid w:val="006B24FC"/>
    <w:rsid w:val="006C2AAE"/>
    <w:rsid w:val="006C4C08"/>
    <w:rsid w:val="006C4F87"/>
    <w:rsid w:val="006C5A42"/>
    <w:rsid w:val="006C74B5"/>
    <w:rsid w:val="006D0C2A"/>
    <w:rsid w:val="006D22ED"/>
    <w:rsid w:val="006D26AD"/>
    <w:rsid w:val="006D2CE0"/>
    <w:rsid w:val="006D533A"/>
    <w:rsid w:val="006E3672"/>
    <w:rsid w:val="006E395B"/>
    <w:rsid w:val="006E3F83"/>
    <w:rsid w:val="006E4422"/>
    <w:rsid w:val="006F0A60"/>
    <w:rsid w:val="006F1727"/>
    <w:rsid w:val="006F5BC3"/>
    <w:rsid w:val="00700097"/>
    <w:rsid w:val="00700F49"/>
    <w:rsid w:val="007013DE"/>
    <w:rsid w:val="007015D6"/>
    <w:rsid w:val="007027A9"/>
    <w:rsid w:val="00702D22"/>
    <w:rsid w:val="00703463"/>
    <w:rsid w:val="007111E6"/>
    <w:rsid w:val="00712065"/>
    <w:rsid w:val="00712DC0"/>
    <w:rsid w:val="00720021"/>
    <w:rsid w:val="00720FB6"/>
    <w:rsid w:val="00723C3E"/>
    <w:rsid w:val="00724786"/>
    <w:rsid w:val="007263C8"/>
    <w:rsid w:val="00726E54"/>
    <w:rsid w:val="00731291"/>
    <w:rsid w:val="00735D46"/>
    <w:rsid w:val="007364EB"/>
    <w:rsid w:val="007422F8"/>
    <w:rsid w:val="00743209"/>
    <w:rsid w:val="00743668"/>
    <w:rsid w:val="00743B3C"/>
    <w:rsid w:val="00751699"/>
    <w:rsid w:val="007526A0"/>
    <w:rsid w:val="00756EEB"/>
    <w:rsid w:val="00760654"/>
    <w:rsid w:val="00762A6A"/>
    <w:rsid w:val="00762B24"/>
    <w:rsid w:val="00763423"/>
    <w:rsid w:val="00766746"/>
    <w:rsid w:val="00766D0B"/>
    <w:rsid w:val="00770339"/>
    <w:rsid w:val="00772B13"/>
    <w:rsid w:val="00775173"/>
    <w:rsid w:val="007779BD"/>
    <w:rsid w:val="00786E79"/>
    <w:rsid w:val="007907F8"/>
    <w:rsid w:val="00795CCB"/>
    <w:rsid w:val="007A1B50"/>
    <w:rsid w:val="007A37E1"/>
    <w:rsid w:val="007A5695"/>
    <w:rsid w:val="007A7944"/>
    <w:rsid w:val="007B2C40"/>
    <w:rsid w:val="007B6CC4"/>
    <w:rsid w:val="007C164B"/>
    <w:rsid w:val="007C289A"/>
    <w:rsid w:val="007C44C0"/>
    <w:rsid w:val="007C55BF"/>
    <w:rsid w:val="007C6387"/>
    <w:rsid w:val="007D20F6"/>
    <w:rsid w:val="007D38F4"/>
    <w:rsid w:val="007D41EC"/>
    <w:rsid w:val="007D44A1"/>
    <w:rsid w:val="007D4E68"/>
    <w:rsid w:val="007E4A63"/>
    <w:rsid w:val="007E593D"/>
    <w:rsid w:val="007E6A63"/>
    <w:rsid w:val="007F01AB"/>
    <w:rsid w:val="007F1B6C"/>
    <w:rsid w:val="008029BE"/>
    <w:rsid w:val="00805C59"/>
    <w:rsid w:val="008111B2"/>
    <w:rsid w:val="0081273A"/>
    <w:rsid w:val="008132C6"/>
    <w:rsid w:val="008135AC"/>
    <w:rsid w:val="00820A34"/>
    <w:rsid w:val="00822C61"/>
    <w:rsid w:val="00823B77"/>
    <w:rsid w:val="00824411"/>
    <w:rsid w:val="00824F19"/>
    <w:rsid w:val="0082652A"/>
    <w:rsid w:val="008415CA"/>
    <w:rsid w:val="008441C3"/>
    <w:rsid w:val="00844886"/>
    <w:rsid w:val="008456A6"/>
    <w:rsid w:val="00850CC7"/>
    <w:rsid w:val="00851521"/>
    <w:rsid w:val="008529E7"/>
    <w:rsid w:val="00854726"/>
    <w:rsid w:val="008549E4"/>
    <w:rsid w:val="00860349"/>
    <w:rsid w:val="00861CAB"/>
    <w:rsid w:val="0086373C"/>
    <w:rsid w:val="00864B3E"/>
    <w:rsid w:val="00865383"/>
    <w:rsid w:val="00866490"/>
    <w:rsid w:val="00866749"/>
    <w:rsid w:val="00867227"/>
    <w:rsid w:val="00871057"/>
    <w:rsid w:val="008717B8"/>
    <w:rsid w:val="00871885"/>
    <w:rsid w:val="00883778"/>
    <w:rsid w:val="00884E08"/>
    <w:rsid w:val="00885B29"/>
    <w:rsid w:val="00886B45"/>
    <w:rsid w:val="00887DB9"/>
    <w:rsid w:val="00891EDA"/>
    <w:rsid w:val="00892688"/>
    <w:rsid w:val="00895123"/>
    <w:rsid w:val="008A4413"/>
    <w:rsid w:val="008A522E"/>
    <w:rsid w:val="008A52E3"/>
    <w:rsid w:val="008A6E90"/>
    <w:rsid w:val="008B1381"/>
    <w:rsid w:val="008B4A96"/>
    <w:rsid w:val="008C36B1"/>
    <w:rsid w:val="008C5149"/>
    <w:rsid w:val="008C6691"/>
    <w:rsid w:val="008C7CEC"/>
    <w:rsid w:val="008D01B3"/>
    <w:rsid w:val="008D4BC9"/>
    <w:rsid w:val="008D6CF5"/>
    <w:rsid w:val="008E0A38"/>
    <w:rsid w:val="008E41AD"/>
    <w:rsid w:val="008E46E6"/>
    <w:rsid w:val="008E50AF"/>
    <w:rsid w:val="008E6B86"/>
    <w:rsid w:val="008E7104"/>
    <w:rsid w:val="008F017B"/>
    <w:rsid w:val="008F033F"/>
    <w:rsid w:val="008F0B6B"/>
    <w:rsid w:val="008F377A"/>
    <w:rsid w:val="008F4B60"/>
    <w:rsid w:val="008F656F"/>
    <w:rsid w:val="009036D6"/>
    <w:rsid w:val="00904A94"/>
    <w:rsid w:val="009065D0"/>
    <w:rsid w:val="00906EB9"/>
    <w:rsid w:val="009072F6"/>
    <w:rsid w:val="00907553"/>
    <w:rsid w:val="00911205"/>
    <w:rsid w:val="009126C2"/>
    <w:rsid w:val="009137D8"/>
    <w:rsid w:val="00913F8D"/>
    <w:rsid w:val="0091545C"/>
    <w:rsid w:val="00920033"/>
    <w:rsid w:val="00922DB8"/>
    <w:rsid w:val="009239CE"/>
    <w:rsid w:val="00924E29"/>
    <w:rsid w:val="00927A5C"/>
    <w:rsid w:val="00934518"/>
    <w:rsid w:val="00936FAE"/>
    <w:rsid w:val="0093760F"/>
    <w:rsid w:val="00940524"/>
    <w:rsid w:val="00946175"/>
    <w:rsid w:val="00946343"/>
    <w:rsid w:val="0094714E"/>
    <w:rsid w:val="00952352"/>
    <w:rsid w:val="00956A08"/>
    <w:rsid w:val="00960B80"/>
    <w:rsid w:val="00961C49"/>
    <w:rsid w:val="00961F39"/>
    <w:rsid w:val="0096423F"/>
    <w:rsid w:val="009670E8"/>
    <w:rsid w:val="00971276"/>
    <w:rsid w:val="009715C9"/>
    <w:rsid w:val="00971838"/>
    <w:rsid w:val="00972562"/>
    <w:rsid w:val="00973809"/>
    <w:rsid w:val="00974398"/>
    <w:rsid w:val="00975EF0"/>
    <w:rsid w:val="00980239"/>
    <w:rsid w:val="00981F54"/>
    <w:rsid w:val="00983B88"/>
    <w:rsid w:val="00983FD5"/>
    <w:rsid w:val="009849DD"/>
    <w:rsid w:val="009903B7"/>
    <w:rsid w:val="009917C1"/>
    <w:rsid w:val="009940AD"/>
    <w:rsid w:val="009968C6"/>
    <w:rsid w:val="00996C49"/>
    <w:rsid w:val="009A3F49"/>
    <w:rsid w:val="009A72DF"/>
    <w:rsid w:val="009B284F"/>
    <w:rsid w:val="009B3A61"/>
    <w:rsid w:val="009B4EE1"/>
    <w:rsid w:val="009B50C6"/>
    <w:rsid w:val="009B5665"/>
    <w:rsid w:val="009B5CEB"/>
    <w:rsid w:val="009B618F"/>
    <w:rsid w:val="009B61E2"/>
    <w:rsid w:val="009B6612"/>
    <w:rsid w:val="009B6B70"/>
    <w:rsid w:val="009C15FC"/>
    <w:rsid w:val="009C18EB"/>
    <w:rsid w:val="009C5116"/>
    <w:rsid w:val="009D0B86"/>
    <w:rsid w:val="009D3137"/>
    <w:rsid w:val="009E4B8E"/>
    <w:rsid w:val="009E5D92"/>
    <w:rsid w:val="009F0D07"/>
    <w:rsid w:val="009F2871"/>
    <w:rsid w:val="009F7765"/>
    <w:rsid w:val="009F7F0B"/>
    <w:rsid w:val="00A02593"/>
    <w:rsid w:val="00A028A7"/>
    <w:rsid w:val="00A032C4"/>
    <w:rsid w:val="00A06459"/>
    <w:rsid w:val="00A07156"/>
    <w:rsid w:val="00A0729A"/>
    <w:rsid w:val="00A101F2"/>
    <w:rsid w:val="00A11EF7"/>
    <w:rsid w:val="00A21B4B"/>
    <w:rsid w:val="00A23C5E"/>
    <w:rsid w:val="00A25494"/>
    <w:rsid w:val="00A257D3"/>
    <w:rsid w:val="00A26483"/>
    <w:rsid w:val="00A2795D"/>
    <w:rsid w:val="00A33858"/>
    <w:rsid w:val="00A33D06"/>
    <w:rsid w:val="00A35BB7"/>
    <w:rsid w:val="00A360CD"/>
    <w:rsid w:val="00A3685C"/>
    <w:rsid w:val="00A5159D"/>
    <w:rsid w:val="00A547AA"/>
    <w:rsid w:val="00A54FCC"/>
    <w:rsid w:val="00A5780C"/>
    <w:rsid w:val="00A628A2"/>
    <w:rsid w:val="00A66B99"/>
    <w:rsid w:val="00A66DB3"/>
    <w:rsid w:val="00A70631"/>
    <w:rsid w:val="00A72B14"/>
    <w:rsid w:val="00A73E5C"/>
    <w:rsid w:val="00A74326"/>
    <w:rsid w:val="00A76B8E"/>
    <w:rsid w:val="00A82ECE"/>
    <w:rsid w:val="00A83674"/>
    <w:rsid w:val="00A8453C"/>
    <w:rsid w:val="00A91935"/>
    <w:rsid w:val="00A91F5A"/>
    <w:rsid w:val="00A91FF5"/>
    <w:rsid w:val="00A9448E"/>
    <w:rsid w:val="00AA14B4"/>
    <w:rsid w:val="00AA1655"/>
    <w:rsid w:val="00AB14F3"/>
    <w:rsid w:val="00AB2763"/>
    <w:rsid w:val="00AB384D"/>
    <w:rsid w:val="00AB4A62"/>
    <w:rsid w:val="00AB5899"/>
    <w:rsid w:val="00AC2E3D"/>
    <w:rsid w:val="00AC3313"/>
    <w:rsid w:val="00AC481D"/>
    <w:rsid w:val="00AC4D5A"/>
    <w:rsid w:val="00AC50A4"/>
    <w:rsid w:val="00AD3150"/>
    <w:rsid w:val="00AD759D"/>
    <w:rsid w:val="00AD770C"/>
    <w:rsid w:val="00AE275D"/>
    <w:rsid w:val="00AF168B"/>
    <w:rsid w:val="00AF310F"/>
    <w:rsid w:val="00AF3211"/>
    <w:rsid w:val="00AF5621"/>
    <w:rsid w:val="00AF5839"/>
    <w:rsid w:val="00AF5D0B"/>
    <w:rsid w:val="00B03B76"/>
    <w:rsid w:val="00B114BE"/>
    <w:rsid w:val="00B11776"/>
    <w:rsid w:val="00B12CDF"/>
    <w:rsid w:val="00B151E5"/>
    <w:rsid w:val="00B1697C"/>
    <w:rsid w:val="00B22E2F"/>
    <w:rsid w:val="00B23D5A"/>
    <w:rsid w:val="00B30FB7"/>
    <w:rsid w:val="00B32CE8"/>
    <w:rsid w:val="00B340E4"/>
    <w:rsid w:val="00B36B5B"/>
    <w:rsid w:val="00B40D4B"/>
    <w:rsid w:val="00B417EA"/>
    <w:rsid w:val="00B42513"/>
    <w:rsid w:val="00B42B93"/>
    <w:rsid w:val="00B45EEA"/>
    <w:rsid w:val="00B45FCC"/>
    <w:rsid w:val="00B5063B"/>
    <w:rsid w:val="00B51EE9"/>
    <w:rsid w:val="00B545C6"/>
    <w:rsid w:val="00B5468C"/>
    <w:rsid w:val="00B57260"/>
    <w:rsid w:val="00B62462"/>
    <w:rsid w:val="00B6248E"/>
    <w:rsid w:val="00B638A6"/>
    <w:rsid w:val="00B63EA4"/>
    <w:rsid w:val="00B64A66"/>
    <w:rsid w:val="00B6567E"/>
    <w:rsid w:val="00B659B1"/>
    <w:rsid w:val="00B7168F"/>
    <w:rsid w:val="00B774E9"/>
    <w:rsid w:val="00B818E7"/>
    <w:rsid w:val="00B82F3A"/>
    <w:rsid w:val="00B839F0"/>
    <w:rsid w:val="00B860C3"/>
    <w:rsid w:val="00B96242"/>
    <w:rsid w:val="00BA03D2"/>
    <w:rsid w:val="00BA4A1F"/>
    <w:rsid w:val="00BA5BD4"/>
    <w:rsid w:val="00BB3CD1"/>
    <w:rsid w:val="00BB3EC7"/>
    <w:rsid w:val="00BB72F5"/>
    <w:rsid w:val="00BB7DB2"/>
    <w:rsid w:val="00BC3769"/>
    <w:rsid w:val="00BC43A5"/>
    <w:rsid w:val="00BC70D6"/>
    <w:rsid w:val="00BC71FA"/>
    <w:rsid w:val="00BD4BD3"/>
    <w:rsid w:val="00BD4D1E"/>
    <w:rsid w:val="00BD6670"/>
    <w:rsid w:val="00BD7E0A"/>
    <w:rsid w:val="00BE10CE"/>
    <w:rsid w:val="00BF1CFD"/>
    <w:rsid w:val="00BF24E3"/>
    <w:rsid w:val="00BF3A06"/>
    <w:rsid w:val="00BF65BC"/>
    <w:rsid w:val="00BF75BD"/>
    <w:rsid w:val="00BF779B"/>
    <w:rsid w:val="00C00997"/>
    <w:rsid w:val="00C01445"/>
    <w:rsid w:val="00C01A30"/>
    <w:rsid w:val="00C02529"/>
    <w:rsid w:val="00C03A15"/>
    <w:rsid w:val="00C04242"/>
    <w:rsid w:val="00C04FA9"/>
    <w:rsid w:val="00C05199"/>
    <w:rsid w:val="00C118CA"/>
    <w:rsid w:val="00C1382E"/>
    <w:rsid w:val="00C16205"/>
    <w:rsid w:val="00C22189"/>
    <w:rsid w:val="00C23B3B"/>
    <w:rsid w:val="00C269E2"/>
    <w:rsid w:val="00C3046E"/>
    <w:rsid w:val="00C31D1C"/>
    <w:rsid w:val="00C36FA4"/>
    <w:rsid w:val="00C42108"/>
    <w:rsid w:val="00C43E02"/>
    <w:rsid w:val="00C45A49"/>
    <w:rsid w:val="00C479D8"/>
    <w:rsid w:val="00C5050C"/>
    <w:rsid w:val="00C5204E"/>
    <w:rsid w:val="00C520B7"/>
    <w:rsid w:val="00C563EC"/>
    <w:rsid w:val="00C60D01"/>
    <w:rsid w:val="00C60F2B"/>
    <w:rsid w:val="00C616AA"/>
    <w:rsid w:val="00C623BE"/>
    <w:rsid w:val="00C643B1"/>
    <w:rsid w:val="00C67F67"/>
    <w:rsid w:val="00C71FF8"/>
    <w:rsid w:val="00C81C2D"/>
    <w:rsid w:val="00C83BE9"/>
    <w:rsid w:val="00C86AA8"/>
    <w:rsid w:val="00C87FF3"/>
    <w:rsid w:val="00C90854"/>
    <w:rsid w:val="00C90A6B"/>
    <w:rsid w:val="00C90C8F"/>
    <w:rsid w:val="00C91785"/>
    <w:rsid w:val="00C932A9"/>
    <w:rsid w:val="00C93FC6"/>
    <w:rsid w:val="00CA0EBD"/>
    <w:rsid w:val="00CA2D61"/>
    <w:rsid w:val="00CA3901"/>
    <w:rsid w:val="00CA3F69"/>
    <w:rsid w:val="00CA61EA"/>
    <w:rsid w:val="00CB19DC"/>
    <w:rsid w:val="00CB1C33"/>
    <w:rsid w:val="00CB2E6A"/>
    <w:rsid w:val="00CB439E"/>
    <w:rsid w:val="00CB62DB"/>
    <w:rsid w:val="00CB79E6"/>
    <w:rsid w:val="00CC1AFC"/>
    <w:rsid w:val="00CC496E"/>
    <w:rsid w:val="00CC4BD7"/>
    <w:rsid w:val="00CC503A"/>
    <w:rsid w:val="00CC5701"/>
    <w:rsid w:val="00CC5A82"/>
    <w:rsid w:val="00CC7862"/>
    <w:rsid w:val="00CD5E97"/>
    <w:rsid w:val="00CD6A41"/>
    <w:rsid w:val="00CD6E7F"/>
    <w:rsid w:val="00CD7184"/>
    <w:rsid w:val="00CE0049"/>
    <w:rsid w:val="00CE0AC7"/>
    <w:rsid w:val="00CE0F23"/>
    <w:rsid w:val="00CE1179"/>
    <w:rsid w:val="00CE141F"/>
    <w:rsid w:val="00CF5CE9"/>
    <w:rsid w:val="00CF630C"/>
    <w:rsid w:val="00D10705"/>
    <w:rsid w:val="00D15388"/>
    <w:rsid w:val="00D17D48"/>
    <w:rsid w:val="00D20E67"/>
    <w:rsid w:val="00D216C5"/>
    <w:rsid w:val="00D224A1"/>
    <w:rsid w:val="00D2479B"/>
    <w:rsid w:val="00D312EE"/>
    <w:rsid w:val="00D33A5A"/>
    <w:rsid w:val="00D34209"/>
    <w:rsid w:val="00D36799"/>
    <w:rsid w:val="00D37C2C"/>
    <w:rsid w:val="00D4255F"/>
    <w:rsid w:val="00D50ACF"/>
    <w:rsid w:val="00D519D3"/>
    <w:rsid w:val="00D54A4B"/>
    <w:rsid w:val="00D567B6"/>
    <w:rsid w:val="00D57C60"/>
    <w:rsid w:val="00D632DC"/>
    <w:rsid w:val="00D63B36"/>
    <w:rsid w:val="00D65093"/>
    <w:rsid w:val="00D67FF9"/>
    <w:rsid w:val="00D70B40"/>
    <w:rsid w:val="00D719D4"/>
    <w:rsid w:val="00D71C3D"/>
    <w:rsid w:val="00D73566"/>
    <w:rsid w:val="00D767B0"/>
    <w:rsid w:val="00D800B9"/>
    <w:rsid w:val="00D90E71"/>
    <w:rsid w:val="00DA0557"/>
    <w:rsid w:val="00DA3E24"/>
    <w:rsid w:val="00DB2F2B"/>
    <w:rsid w:val="00DC3D50"/>
    <w:rsid w:val="00DD0D10"/>
    <w:rsid w:val="00DD1AD2"/>
    <w:rsid w:val="00DD1E0C"/>
    <w:rsid w:val="00DD6789"/>
    <w:rsid w:val="00DE2206"/>
    <w:rsid w:val="00DE3080"/>
    <w:rsid w:val="00DE702B"/>
    <w:rsid w:val="00DF08B6"/>
    <w:rsid w:val="00DF297C"/>
    <w:rsid w:val="00DF59EA"/>
    <w:rsid w:val="00DF7763"/>
    <w:rsid w:val="00E012A4"/>
    <w:rsid w:val="00E01EDD"/>
    <w:rsid w:val="00E03983"/>
    <w:rsid w:val="00E0568D"/>
    <w:rsid w:val="00E06B90"/>
    <w:rsid w:val="00E16447"/>
    <w:rsid w:val="00E17E1E"/>
    <w:rsid w:val="00E20DE5"/>
    <w:rsid w:val="00E2663F"/>
    <w:rsid w:val="00E31EDF"/>
    <w:rsid w:val="00E330CA"/>
    <w:rsid w:val="00E334B8"/>
    <w:rsid w:val="00E34331"/>
    <w:rsid w:val="00E3639C"/>
    <w:rsid w:val="00E37367"/>
    <w:rsid w:val="00E4261F"/>
    <w:rsid w:val="00E4607D"/>
    <w:rsid w:val="00E47133"/>
    <w:rsid w:val="00E50514"/>
    <w:rsid w:val="00E56586"/>
    <w:rsid w:val="00E63E43"/>
    <w:rsid w:val="00E6487C"/>
    <w:rsid w:val="00E729AE"/>
    <w:rsid w:val="00E73A28"/>
    <w:rsid w:val="00E744AE"/>
    <w:rsid w:val="00E766B5"/>
    <w:rsid w:val="00E76864"/>
    <w:rsid w:val="00E81B63"/>
    <w:rsid w:val="00E81D29"/>
    <w:rsid w:val="00E85B7B"/>
    <w:rsid w:val="00E90B4A"/>
    <w:rsid w:val="00E9139C"/>
    <w:rsid w:val="00E91DDD"/>
    <w:rsid w:val="00E92D39"/>
    <w:rsid w:val="00E968A0"/>
    <w:rsid w:val="00E975AE"/>
    <w:rsid w:val="00EA4208"/>
    <w:rsid w:val="00EA50A4"/>
    <w:rsid w:val="00EA59A4"/>
    <w:rsid w:val="00EA70BA"/>
    <w:rsid w:val="00EB0D77"/>
    <w:rsid w:val="00EB39EF"/>
    <w:rsid w:val="00EB4EB8"/>
    <w:rsid w:val="00EB5AF0"/>
    <w:rsid w:val="00EB7176"/>
    <w:rsid w:val="00EC17CA"/>
    <w:rsid w:val="00EC2FE2"/>
    <w:rsid w:val="00EC411A"/>
    <w:rsid w:val="00EC682F"/>
    <w:rsid w:val="00ED2B37"/>
    <w:rsid w:val="00ED3DFE"/>
    <w:rsid w:val="00ED4236"/>
    <w:rsid w:val="00ED6AEE"/>
    <w:rsid w:val="00ED6B22"/>
    <w:rsid w:val="00ED7103"/>
    <w:rsid w:val="00ED766E"/>
    <w:rsid w:val="00ED785C"/>
    <w:rsid w:val="00EE664C"/>
    <w:rsid w:val="00EE70D6"/>
    <w:rsid w:val="00EE7ACC"/>
    <w:rsid w:val="00EF0F22"/>
    <w:rsid w:val="00EF1658"/>
    <w:rsid w:val="00EF2357"/>
    <w:rsid w:val="00EF2B64"/>
    <w:rsid w:val="00EF47ED"/>
    <w:rsid w:val="00EF4D8F"/>
    <w:rsid w:val="00F04E47"/>
    <w:rsid w:val="00F05284"/>
    <w:rsid w:val="00F07241"/>
    <w:rsid w:val="00F114C2"/>
    <w:rsid w:val="00F117EF"/>
    <w:rsid w:val="00F13AA3"/>
    <w:rsid w:val="00F1750F"/>
    <w:rsid w:val="00F2142D"/>
    <w:rsid w:val="00F21E33"/>
    <w:rsid w:val="00F22DF9"/>
    <w:rsid w:val="00F26987"/>
    <w:rsid w:val="00F30012"/>
    <w:rsid w:val="00F31BCB"/>
    <w:rsid w:val="00F36656"/>
    <w:rsid w:val="00F409E3"/>
    <w:rsid w:val="00F474E1"/>
    <w:rsid w:val="00F50400"/>
    <w:rsid w:val="00F541E0"/>
    <w:rsid w:val="00F55C2D"/>
    <w:rsid w:val="00F60FBF"/>
    <w:rsid w:val="00F612AA"/>
    <w:rsid w:val="00F66A53"/>
    <w:rsid w:val="00F7042A"/>
    <w:rsid w:val="00F709AC"/>
    <w:rsid w:val="00F71CD6"/>
    <w:rsid w:val="00F76875"/>
    <w:rsid w:val="00F77002"/>
    <w:rsid w:val="00F820C8"/>
    <w:rsid w:val="00F8256F"/>
    <w:rsid w:val="00F832B7"/>
    <w:rsid w:val="00F83C96"/>
    <w:rsid w:val="00F85FFC"/>
    <w:rsid w:val="00F97467"/>
    <w:rsid w:val="00FA2BBD"/>
    <w:rsid w:val="00FA33D8"/>
    <w:rsid w:val="00FA76B8"/>
    <w:rsid w:val="00FB08F7"/>
    <w:rsid w:val="00FB0978"/>
    <w:rsid w:val="00FB3FE9"/>
    <w:rsid w:val="00FB6276"/>
    <w:rsid w:val="00FC26C7"/>
    <w:rsid w:val="00FC3C77"/>
    <w:rsid w:val="00FC50BA"/>
    <w:rsid w:val="00FC59A0"/>
    <w:rsid w:val="00FC628B"/>
    <w:rsid w:val="00FC64A8"/>
    <w:rsid w:val="00FC7402"/>
    <w:rsid w:val="00FC74ED"/>
    <w:rsid w:val="00FD03B8"/>
    <w:rsid w:val="00FD7353"/>
    <w:rsid w:val="00FE0D85"/>
    <w:rsid w:val="00FE2A2D"/>
    <w:rsid w:val="00FF2B4B"/>
    <w:rsid w:val="00FF4148"/>
    <w:rsid w:val="00FF4EB9"/>
    <w:rsid w:val="00FF5DE7"/>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154347562">
      <w:bodyDiv w:val="1"/>
      <w:marLeft w:val="0"/>
      <w:marRight w:val="0"/>
      <w:marTop w:val="0"/>
      <w:marBottom w:val="0"/>
      <w:divBdr>
        <w:top w:val="none" w:sz="0" w:space="0" w:color="auto"/>
        <w:left w:val="none" w:sz="0" w:space="0" w:color="auto"/>
        <w:bottom w:val="none" w:sz="0" w:space="0" w:color="auto"/>
        <w:right w:val="none" w:sz="0" w:space="0" w:color="auto"/>
      </w:divBdr>
    </w:div>
    <w:div w:id="17172582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21836827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451676289">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onkormanyzat.heviz.h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apir.gov.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3C284.981B3D7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Befizetett idegenforgalmi adó havi  megoszlása</a:t>
            </a:r>
          </a:p>
          <a:p>
            <a:pPr>
              <a:defRPr sz="1400" b="0" i="0" u="none" strike="noStrike" kern="1200" spc="0" baseline="0">
                <a:solidFill>
                  <a:schemeClr val="tx1">
                    <a:lumMod val="65000"/>
                    <a:lumOff val="35000"/>
                  </a:schemeClr>
                </a:solidFill>
                <a:latin typeface="+mn-lt"/>
                <a:ea typeface="+mn-ea"/>
                <a:cs typeface="+mn-cs"/>
              </a:defRPr>
            </a:pPr>
            <a:r>
              <a:rPr lang="hu-HU"/>
              <a:t>2013-2017. években</a:t>
            </a:r>
          </a:p>
        </c:rich>
      </c:tx>
      <c:overlay val="0"/>
      <c:spPr>
        <a:noFill/>
        <a:ln>
          <a:noFill/>
        </a:ln>
        <a:effectLst/>
      </c:spPr>
    </c:title>
    <c:autoTitleDeleted val="0"/>
    <c:plotArea>
      <c:layout/>
      <c:barChart>
        <c:barDir val="col"/>
        <c:grouping val="clustered"/>
        <c:varyColors val="0"/>
        <c:ser>
          <c:idx val="0"/>
          <c:order val="0"/>
          <c:tx>
            <c:strRef>
              <c:f>befizetések!$A$5</c:f>
              <c:strCache>
                <c:ptCount val="1"/>
                <c:pt idx="0">
                  <c:v>2013</c:v>
                </c:pt>
              </c:strCache>
            </c:strRef>
          </c:tx>
          <c:spPr>
            <a:solidFill>
              <a:schemeClr val="accent1"/>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1"/>
          <c:order val="1"/>
          <c:tx>
            <c:strRef>
              <c:f>befizetések!$A$6</c:f>
              <c:strCache>
                <c:ptCount val="1"/>
                <c:pt idx="0">
                  <c:v>2014</c:v>
                </c:pt>
              </c:strCache>
            </c:strRef>
          </c:tx>
          <c:spPr>
            <a:solidFill>
              <a:schemeClr val="accent2"/>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38261</c:v>
                </c:pt>
              </c:numCache>
            </c:numRef>
          </c:val>
        </c:ser>
        <c:ser>
          <c:idx val="2"/>
          <c:order val="2"/>
          <c:tx>
            <c:strRef>
              <c:f>befizetések!$A$7</c:f>
              <c:strCache>
                <c:ptCount val="1"/>
                <c:pt idx="0">
                  <c:v>2015</c:v>
                </c:pt>
              </c:strCache>
            </c:strRef>
          </c:tx>
          <c:spPr>
            <a:solidFill>
              <a:schemeClr val="accent3"/>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ser>
          <c:idx val="3"/>
          <c:order val="3"/>
          <c:tx>
            <c:strRef>
              <c:f>befizetések!$A$8</c:f>
              <c:strCache>
                <c:ptCount val="1"/>
                <c:pt idx="0">
                  <c:v>2016</c:v>
                </c:pt>
              </c:strCache>
            </c:strRef>
          </c:tx>
          <c:spPr>
            <a:solidFill>
              <a:schemeClr val="accent4"/>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25026</c:v>
                </c:pt>
                <c:pt idx="1">
                  <c:v>30122</c:v>
                </c:pt>
                <c:pt idx="2">
                  <c:v>31607</c:v>
                </c:pt>
                <c:pt idx="3">
                  <c:v>37965</c:v>
                </c:pt>
                <c:pt idx="4">
                  <c:v>39302</c:v>
                </c:pt>
                <c:pt idx="5">
                  <c:v>50088</c:v>
                </c:pt>
                <c:pt idx="6">
                  <c:v>48758</c:v>
                </c:pt>
                <c:pt idx="7">
                  <c:v>62488</c:v>
                </c:pt>
                <c:pt idx="8">
                  <c:v>66673</c:v>
                </c:pt>
                <c:pt idx="9">
                  <c:v>58298</c:v>
                </c:pt>
                <c:pt idx="10">
                  <c:v>48464</c:v>
                </c:pt>
                <c:pt idx="11">
                  <c:v>39586</c:v>
                </c:pt>
              </c:numCache>
            </c:numRef>
          </c:val>
        </c:ser>
        <c:ser>
          <c:idx val="4"/>
          <c:order val="4"/>
          <c:tx>
            <c:strRef>
              <c:f>befizetések!$A$9</c:f>
              <c:strCache>
                <c:ptCount val="1"/>
                <c:pt idx="0">
                  <c:v>2017</c:v>
                </c:pt>
              </c:strCache>
            </c:strRef>
          </c:tx>
          <c:spPr>
            <a:solidFill>
              <a:schemeClr val="accent5"/>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28415</c:v>
                </c:pt>
                <c:pt idx="1">
                  <c:v>35134</c:v>
                </c:pt>
                <c:pt idx="2">
                  <c:v>32296</c:v>
                </c:pt>
                <c:pt idx="3">
                  <c:v>41428</c:v>
                </c:pt>
                <c:pt idx="4">
                  <c:v>49831</c:v>
                </c:pt>
                <c:pt idx="5">
                  <c:v>52095</c:v>
                </c:pt>
                <c:pt idx="6">
                  <c:v>58617</c:v>
                </c:pt>
                <c:pt idx="7">
                  <c:v>69323</c:v>
                </c:pt>
                <c:pt idx="8">
                  <c:v>71800</c:v>
                </c:pt>
                <c:pt idx="9">
                  <c:v>61936</c:v>
                </c:pt>
                <c:pt idx="10">
                  <c:v>54969</c:v>
                </c:pt>
                <c:pt idx="11">
                  <c:v>44654</c:v>
                </c:pt>
              </c:numCache>
            </c:numRef>
          </c:val>
        </c:ser>
        <c:dLbls>
          <c:showLegendKey val="0"/>
          <c:showVal val="0"/>
          <c:showCatName val="0"/>
          <c:showSerName val="0"/>
          <c:showPercent val="0"/>
          <c:showBubbleSize val="0"/>
        </c:dLbls>
        <c:gapWidth val="219"/>
        <c:overlap val="-27"/>
        <c:axId val="268867408"/>
        <c:axId val="268867800"/>
      </c:barChart>
      <c:catAx>
        <c:axId val="2688674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68867800"/>
        <c:crosses val="autoZero"/>
        <c:auto val="1"/>
        <c:lblAlgn val="ctr"/>
        <c:lblOffset val="100"/>
        <c:noMultiLvlLbl val="0"/>
      </c:catAx>
      <c:valAx>
        <c:axId val="2688678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268867408"/>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D3DCE-8D2C-448A-AAB5-D0C7C6C57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4151</Words>
  <Characters>28642</Characters>
  <Application>Microsoft Office Word</Application>
  <DocSecurity>0</DocSecurity>
  <Lines>238</Lines>
  <Paragraphs>65</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Lajkó Erzsébet Márta</cp:lastModifiedBy>
  <cp:revision>7</cp:revision>
  <cp:lastPrinted>2018-03-08T15:19:00Z</cp:lastPrinted>
  <dcterms:created xsi:type="dcterms:W3CDTF">2018-03-21T12:28:00Z</dcterms:created>
  <dcterms:modified xsi:type="dcterms:W3CDTF">2018-03-23T07:59:00Z</dcterms:modified>
</cp:coreProperties>
</file>